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EA1339" w:rsidTr="00EA1339">
        <w:tc>
          <w:tcPr>
            <w:tcW w:w="1744" w:type="dxa"/>
            <w:vAlign w:val="center"/>
          </w:tcPr>
          <w:p w:rsidR="00EA1339" w:rsidRPr="00BB6C25" w:rsidRDefault="00EA1339" w:rsidP="00EA1339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EA1339" w:rsidRPr="00BB6C25" w:rsidRDefault="00EA1339" w:rsidP="00EA1339">
            <w:pPr>
              <w:rPr>
                <w:sz w:val="22"/>
              </w:rPr>
            </w:pPr>
          </w:p>
        </w:tc>
      </w:tr>
      <w:tr w:rsidR="00EA1339" w:rsidTr="00EA1339">
        <w:tc>
          <w:tcPr>
            <w:tcW w:w="1744" w:type="dxa"/>
            <w:vAlign w:val="center"/>
          </w:tcPr>
          <w:p w:rsidR="00EA1339" w:rsidRPr="00BB6C25" w:rsidRDefault="00EA1339" w:rsidP="00EA1339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EA1339" w:rsidRPr="00BB6C25" w:rsidRDefault="00EA1339" w:rsidP="00EA1339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BB6C25" w:rsidRDefault="00BB6C25" w:rsidP="004610D2">
      <w:pPr>
        <w:jc w:val="left"/>
        <w:rPr>
          <w:rFonts w:asciiTheme="majorEastAsia" w:eastAsiaTheme="majorEastAsia" w:hAnsiTheme="majorEastAsia"/>
          <w:b/>
          <w:sz w:val="22"/>
        </w:rPr>
      </w:pPr>
      <w:r w:rsidRPr="00575CB0">
        <w:rPr>
          <w:rFonts w:asciiTheme="majorEastAsia" w:eastAsiaTheme="majorEastAsia" w:hAnsiTheme="majorEastAsia" w:hint="eastAsia"/>
          <w:b/>
          <w:sz w:val="22"/>
        </w:rPr>
        <w:t>様式第６</w:t>
      </w:r>
      <w:r w:rsidR="00575CB0">
        <w:rPr>
          <w:rFonts w:asciiTheme="majorEastAsia" w:eastAsiaTheme="majorEastAsia" w:hAnsiTheme="majorEastAsia" w:hint="eastAsia"/>
          <w:b/>
          <w:sz w:val="22"/>
        </w:rPr>
        <w:t>（第６条）</w:t>
      </w:r>
    </w:p>
    <w:p w:rsidR="00BB6C25" w:rsidRDefault="00BB6C25" w:rsidP="004610D2">
      <w:pPr>
        <w:jc w:val="left"/>
        <w:rPr>
          <w:sz w:val="22"/>
        </w:rPr>
      </w:pPr>
    </w:p>
    <w:p w:rsidR="00BB6C25" w:rsidRDefault="00BB6C25" w:rsidP="004610D2">
      <w:pPr>
        <w:jc w:val="left"/>
        <w:rPr>
          <w:sz w:val="22"/>
        </w:rPr>
      </w:pPr>
    </w:p>
    <w:p w:rsidR="00597096" w:rsidRDefault="00597096" w:rsidP="004610D2">
      <w:pPr>
        <w:jc w:val="left"/>
        <w:rPr>
          <w:sz w:val="22"/>
        </w:rPr>
      </w:pPr>
    </w:p>
    <w:p w:rsidR="00BB6C25" w:rsidRPr="00C13797" w:rsidRDefault="00BB6C25" w:rsidP="00BB6C25">
      <w:pPr>
        <w:tabs>
          <w:tab w:val="left" w:pos="0"/>
        </w:tabs>
        <w:jc w:val="center"/>
        <w:rPr>
          <w:rFonts w:asciiTheme="majorEastAsia" w:eastAsiaTheme="majorEastAsia" w:hAnsiTheme="majorEastAsia"/>
        </w:rPr>
      </w:pPr>
      <w:r w:rsidRPr="00C13797">
        <w:rPr>
          <w:rFonts w:asciiTheme="majorEastAsia" w:eastAsiaTheme="majorEastAsia" w:hAnsiTheme="majorEastAsia" w:hint="eastAsia"/>
        </w:rPr>
        <w:t>登録電気工事業者承継届出書</w:t>
      </w:r>
    </w:p>
    <w:p w:rsidR="00BB6C25" w:rsidRPr="004E1E81" w:rsidRDefault="00BB6C25" w:rsidP="00BB6C25">
      <w:pPr>
        <w:ind w:rightChars="210" w:right="499"/>
        <w:jc w:val="right"/>
        <w:rPr>
          <w:rFonts w:ascii="ＭＳ 明朝"/>
          <w:sz w:val="22"/>
          <w:szCs w:val="22"/>
        </w:rPr>
      </w:pPr>
      <w:r w:rsidRPr="004E1E81">
        <w:rPr>
          <w:rFonts w:ascii="ＭＳ 明朝" w:hAnsi="ＭＳ 明朝" w:hint="eastAsia"/>
          <w:sz w:val="22"/>
          <w:szCs w:val="22"/>
        </w:rPr>
        <w:t>年　　月　　日</w:t>
      </w:r>
    </w:p>
    <w:p w:rsidR="00BB6C25" w:rsidRPr="004E1E81" w:rsidRDefault="00BB6C25" w:rsidP="00597096">
      <w:pPr>
        <w:tabs>
          <w:tab w:val="left" w:pos="1985"/>
          <w:tab w:val="left" w:pos="2552"/>
        </w:tabs>
        <w:rPr>
          <w:sz w:val="22"/>
          <w:szCs w:val="22"/>
        </w:rPr>
      </w:pPr>
    </w:p>
    <w:p w:rsidR="00BB6C25" w:rsidRPr="004E1E81" w:rsidRDefault="00BB6C25" w:rsidP="00F10068">
      <w:pPr>
        <w:ind w:firstLineChars="193" w:firstLine="420"/>
        <w:rPr>
          <w:rFonts w:ascii="ＭＳ 明朝"/>
          <w:sz w:val="22"/>
          <w:szCs w:val="22"/>
        </w:rPr>
      </w:pPr>
      <w:r w:rsidRPr="004E1E81">
        <w:rPr>
          <w:rFonts w:hint="eastAsia"/>
          <w:sz w:val="22"/>
          <w:szCs w:val="22"/>
        </w:rPr>
        <w:t>大分県知事　殿</w:t>
      </w:r>
    </w:p>
    <w:p w:rsidR="00BB6C25" w:rsidRPr="004E1E81" w:rsidRDefault="00BB6C25" w:rsidP="00BB6C25">
      <w:pPr>
        <w:rPr>
          <w:rFonts w:ascii="ＭＳ 明朝"/>
          <w:sz w:val="22"/>
          <w:szCs w:val="22"/>
        </w:rPr>
      </w:pPr>
    </w:p>
    <w:p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4616B4" w:rsidRPr="00D41666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BB6C25" w:rsidRPr="006A1456" w:rsidRDefault="00BB6C25" w:rsidP="00BB6C25">
      <w:pPr>
        <w:ind w:leftChars="1536" w:left="4026" w:hangingChars="157" w:hanging="373"/>
        <w:rPr>
          <w:rFonts w:ascii="ＭＳ 明朝"/>
        </w:rPr>
      </w:pPr>
    </w:p>
    <w:p w:rsidR="00BB6C25" w:rsidRDefault="00BB6C25" w:rsidP="000F290E">
      <w:pPr>
        <w:pStyle w:val="a7"/>
        <w:ind w:left="2" w:firstLineChars="192" w:firstLine="418"/>
        <w:jc w:val="both"/>
        <w:rPr>
          <w:sz w:val="22"/>
          <w:szCs w:val="22"/>
        </w:rPr>
      </w:pPr>
      <w:r w:rsidRPr="00FA389E">
        <w:rPr>
          <w:rFonts w:hint="eastAsia"/>
          <w:sz w:val="22"/>
          <w:szCs w:val="22"/>
        </w:rPr>
        <w:t>登録電気工事業者の地位を承継したので、電気工事業の業務の適正化に関する法律第９条第</w:t>
      </w:r>
    </w:p>
    <w:p w:rsidR="00BB6C25" w:rsidRPr="00FA389E" w:rsidRDefault="00BB6C25" w:rsidP="00BB6C25">
      <w:pPr>
        <w:pStyle w:val="a7"/>
        <w:tabs>
          <w:tab w:val="right" w:pos="9570"/>
        </w:tabs>
        <w:ind w:firstLineChars="63" w:firstLine="137"/>
        <w:jc w:val="both"/>
        <w:rPr>
          <w:sz w:val="22"/>
          <w:szCs w:val="22"/>
        </w:rPr>
      </w:pPr>
      <w:r w:rsidRPr="00FA389E">
        <w:rPr>
          <w:rFonts w:hint="eastAsia"/>
          <w:sz w:val="22"/>
          <w:szCs w:val="22"/>
        </w:rPr>
        <w:t>３項の規定により、次のとおり届け出ます。</w:t>
      </w:r>
    </w:p>
    <w:p w:rsidR="00BB6C25" w:rsidRDefault="00BB6C25" w:rsidP="00BB6C25">
      <w:pPr>
        <w:ind w:leftChars="100" w:left="238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5073"/>
      </w:tblGrid>
      <w:tr w:rsidR="00BB6C25" w:rsidTr="00D97454">
        <w:trPr>
          <w:trHeight w:val="768"/>
        </w:trPr>
        <w:tc>
          <w:tcPr>
            <w:tcW w:w="4560" w:type="dxa"/>
            <w:vAlign w:val="center"/>
          </w:tcPr>
          <w:p w:rsidR="00BB6C25" w:rsidRPr="00077C1C" w:rsidRDefault="00BB6C25" w:rsidP="00D97454">
            <w:pPr>
              <w:jc w:val="left"/>
              <w:rPr>
                <w:rFonts w:ascii="ＭＳ 明朝"/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承継の原因</w:t>
            </w:r>
          </w:p>
        </w:tc>
        <w:tc>
          <w:tcPr>
            <w:tcW w:w="5073" w:type="dxa"/>
            <w:vAlign w:val="center"/>
          </w:tcPr>
          <w:p w:rsidR="00BB6C25" w:rsidRPr="007D0823" w:rsidRDefault="00BB6C25" w:rsidP="00D97454">
            <w:pPr>
              <w:jc w:val="center"/>
            </w:pPr>
            <w:r>
              <w:t xml:space="preserve"> </w:t>
            </w:r>
          </w:p>
        </w:tc>
      </w:tr>
      <w:tr w:rsidR="00BB6C25" w:rsidTr="00D97454">
        <w:trPr>
          <w:trHeight w:val="764"/>
        </w:trPr>
        <w:tc>
          <w:tcPr>
            <w:tcW w:w="4560" w:type="dxa"/>
            <w:vAlign w:val="center"/>
          </w:tcPr>
          <w:p w:rsidR="00BB6C25" w:rsidRPr="00077C1C" w:rsidRDefault="00BB6C25" w:rsidP="00597096">
            <w:pPr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被承継者が登録を受けた年月日及び登録番号</w:t>
            </w:r>
          </w:p>
        </w:tc>
        <w:tc>
          <w:tcPr>
            <w:tcW w:w="5073" w:type="dxa"/>
          </w:tcPr>
          <w:p w:rsidR="00BB6C25" w:rsidRDefault="00BB6C25" w:rsidP="00D97454"/>
        </w:tc>
      </w:tr>
      <w:tr w:rsidR="00BB6C25" w:rsidTr="00D97454">
        <w:trPr>
          <w:trHeight w:val="776"/>
        </w:trPr>
        <w:tc>
          <w:tcPr>
            <w:tcW w:w="4560" w:type="dxa"/>
            <w:vAlign w:val="center"/>
          </w:tcPr>
          <w:p w:rsidR="00BB6C25" w:rsidRPr="00077C1C" w:rsidRDefault="00BB6C25" w:rsidP="00D97454">
            <w:pPr>
              <w:jc w:val="left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承継者が登録を受けた年月日及び登録番号</w:t>
            </w:r>
          </w:p>
        </w:tc>
        <w:tc>
          <w:tcPr>
            <w:tcW w:w="5073" w:type="dxa"/>
          </w:tcPr>
          <w:p w:rsidR="00BB6C25" w:rsidRDefault="00BB6C25" w:rsidP="00D97454"/>
        </w:tc>
      </w:tr>
      <w:tr w:rsidR="00BB6C25" w:rsidTr="00D97454">
        <w:trPr>
          <w:trHeight w:val="772"/>
        </w:trPr>
        <w:tc>
          <w:tcPr>
            <w:tcW w:w="4560" w:type="dxa"/>
            <w:vAlign w:val="center"/>
          </w:tcPr>
          <w:p w:rsidR="00BB6C25" w:rsidRPr="00077C1C" w:rsidRDefault="00BB6C25" w:rsidP="00D97454">
            <w:pPr>
              <w:jc w:val="left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被承継者に関する登録証の添付の有無</w:t>
            </w:r>
          </w:p>
        </w:tc>
        <w:tc>
          <w:tcPr>
            <w:tcW w:w="5073" w:type="dxa"/>
            <w:vAlign w:val="center"/>
          </w:tcPr>
          <w:p w:rsidR="00BB6C25" w:rsidRPr="00077C1C" w:rsidRDefault="00BB6C25" w:rsidP="00D97454">
            <w:pPr>
              <w:jc w:val="center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有　　・　　無</w:t>
            </w:r>
          </w:p>
        </w:tc>
      </w:tr>
    </w:tbl>
    <w:p w:rsidR="00BB6C25" w:rsidRDefault="00BB6C25" w:rsidP="00BB6C25"/>
    <w:p w:rsidR="00BB6C25" w:rsidRDefault="00BB6C25" w:rsidP="00492319"/>
    <w:p w:rsidR="00597096" w:rsidRDefault="00597096" w:rsidP="00492319"/>
    <w:p w:rsidR="00D06230" w:rsidRDefault="00D06230" w:rsidP="00492319"/>
    <w:p w:rsidR="00562A91" w:rsidRDefault="00562A91" w:rsidP="00492319"/>
    <w:p w:rsidR="00562A91" w:rsidRDefault="00562A91" w:rsidP="00492319"/>
    <w:p w:rsidR="00D06230" w:rsidRDefault="00D06230" w:rsidP="00492319"/>
    <w:p w:rsidR="00D06230" w:rsidRDefault="00D06230" w:rsidP="00492319"/>
    <w:p w:rsidR="00492319" w:rsidRDefault="00492319" w:rsidP="00492319"/>
    <w:p w:rsidR="00BB6C25" w:rsidRDefault="003E65EA" w:rsidP="0049231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DB25E3" wp14:editId="794945C9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6200775" cy="0"/>
                <wp:effectExtent l="0" t="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7FF139" id="直線コネクタ 10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.65pt" to="488.2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:rsidR="00D06230" w:rsidRPr="00D06230" w:rsidRDefault="00D06230" w:rsidP="00492319">
      <w:pPr>
        <w:rPr>
          <w:sz w:val="18"/>
        </w:rPr>
      </w:pPr>
      <w:r w:rsidRPr="00D06230">
        <w:rPr>
          <w:rFonts w:hint="eastAsia"/>
          <w:sz w:val="18"/>
        </w:rPr>
        <w:t>（備考）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１　この用紙の大きさは、日本産業規格Ａ４とすること。</w:t>
      </w:r>
    </w:p>
    <w:p w:rsidR="00D06230" w:rsidRPr="00D06230" w:rsidRDefault="00D06230" w:rsidP="00492319">
      <w:pPr>
        <w:ind w:firstLineChars="450" w:firstLine="800"/>
        <w:rPr>
          <w:sz w:val="18"/>
        </w:rPr>
      </w:pPr>
      <w:r w:rsidRPr="00D06230">
        <w:rPr>
          <w:rFonts w:hint="eastAsia"/>
          <w:sz w:val="18"/>
        </w:rPr>
        <w:t>２　×印の項は、記載しないこと。</w:t>
      </w:r>
    </w:p>
    <w:p w:rsidR="00D06230" w:rsidRPr="00D06230" w:rsidRDefault="00D06230" w:rsidP="00492319">
      <w:pPr>
        <w:ind w:firstLineChars="450" w:firstLine="800"/>
        <w:rPr>
          <w:sz w:val="18"/>
        </w:rPr>
      </w:pPr>
      <w:r w:rsidRPr="00D06230">
        <w:rPr>
          <w:rFonts w:hint="eastAsia"/>
          <w:sz w:val="18"/>
        </w:rPr>
        <w:t>３　譲渡の場合、被承継者とは譲り渡す者を、承継人とは譲り受ける者をいいます（被承継人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→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承継人）。</w:t>
      </w:r>
    </w:p>
    <w:p w:rsidR="003E65EA" w:rsidRDefault="00313621" w:rsidP="00492319">
      <w:pPr>
        <w:ind w:firstLineChars="450" w:firstLine="800"/>
        <w:rPr>
          <w:sz w:val="18"/>
        </w:rPr>
      </w:pPr>
      <w:r>
        <w:rPr>
          <w:rFonts w:hint="eastAsia"/>
          <w:sz w:val="18"/>
        </w:rPr>
        <w:t>４</w:t>
      </w:r>
      <w:r w:rsidR="00D06230" w:rsidRPr="00D06230">
        <w:rPr>
          <w:rFonts w:hint="eastAsia"/>
          <w:sz w:val="18"/>
        </w:rPr>
        <w:t xml:space="preserve">　</w:t>
      </w:r>
      <w:r w:rsidR="00076628">
        <w:rPr>
          <w:rFonts w:hint="eastAsia"/>
          <w:color w:val="000000" w:themeColor="text1"/>
          <w:sz w:val="18"/>
          <w:szCs w:val="18"/>
        </w:rPr>
        <w:t>この手続き</w:t>
      </w:r>
      <w:r w:rsidR="00D06230" w:rsidRPr="00D06230">
        <w:rPr>
          <w:rFonts w:hint="eastAsia"/>
          <w:sz w:val="18"/>
        </w:rPr>
        <w:t>で得た個人情報は、電気工事業法の手続にのみ使用し、他の目的で使用しません。</w:t>
      </w:r>
    </w:p>
    <w:p w:rsidR="00313621" w:rsidRDefault="00313621" w:rsidP="00492319">
      <w:pPr>
        <w:ind w:firstLineChars="450" w:firstLine="800"/>
        <w:rPr>
          <w:sz w:val="18"/>
        </w:rPr>
      </w:pPr>
    </w:p>
    <w:p w:rsidR="00D600DB" w:rsidRPr="00EA1339" w:rsidRDefault="00313621" w:rsidP="00EA1339">
      <w:pPr>
        <w:pStyle w:val="a7"/>
        <w:ind w:left="281" w:hangingChars="158" w:hanging="281"/>
        <w:jc w:val="both"/>
        <w:rPr>
          <w:rFonts w:hint="eastAsia"/>
          <w:sz w:val="18"/>
        </w:rPr>
      </w:pPr>
      <w:r>
        <w:rPr>
          <w:rFonts w:hint="eastAsia"/>
          <w:sz w:val="18"/>
        </w:rPr>
        <w:t xml:space="preserve">※　</w:t>
      </w:r>
      <w:r w:rsidR="00DC4481" w:rsidRPr="00DC4481">
        <w:rPr>
          <w:rFonts w:hint="eastAsia"/>
          <w:sz w:val="18"/>
          <w:u w:val="single"/>
        </w:rPr>
        <w:t>「</w:t>
      </w:r>
      <w:r>
        <w:rPr>
          <w:rFonts w:hint="eastAsia"/>
          <w:sz w:val="18"/>
          <w:u w:val="single"/>
        </w:rPr>
        <w:t>承</w:t>
      </w:r>
      <w:r w:rsidRPr="00313621">
        <w:rPr>
          <w:rFonts w:hint="eastAsia"/>
          <w:sz w:val="18"/>
          <w:u w:val="single"/>
        </w:rPr>
        <w:t>継により有効期間を採用することとなる登録</w:t>
      </w:r>
      <w:r>
        <w:rPr>
          <w:rFonts w:hint="eastAsia"/>
          <w:sz w:val="18"/>
          <w:u w:val="single"/>
        </w:rPr>
        <w:t>」の</w:t>
      </w:r>
      <w:r w:rsidR="00DC4481">
        <w:rPr>
          <w:rFonts w:hint="eastAsia"/>
          <w:sz w:val="18"/>
          <w:u w:val="single"/>
        </w:rPr>
        <w:t>登録事項</w:t>
      </w:r>
      <w:r w:rsidRPr="00994D2F">
        <w:rPr>
          <w:rFonts w:hint="eastAsia"/>
          <w:sz w:val="18"/>
          <w:u w:val="single"/>
        </w:rPr>
        <w:t>に変更が</w:t>
      </w:r>
      <w:r w:rsidR="00DC4481">
        <w:rPr>
          <w:rFonts w:hint="eastAsia"/>
          <w:sz w:val="18"/>
          <w:u w:val="single"/>
        </w:rPr>
        <w:t>生じる</w:t>
      </w:r>
      <w:r w:rsidRPr="00994D2F">
        <w:rPr>
          <w:rFonts w:hint="eastAsia"/>
          <w:sz w:val="18"/>
          <w:u w:val="single"/>
        </w:rPr>
        <w:t>場合は、「登録事項等変更届出書（様式第１１）」も提出</w:t>
      </w:r>
      <w:r w:rsidRPr="00DC4481">
        <w:rPr>
          <w:rFonts w:hint="eastAsia"/>
          <w:sz w:val="18"/>
        </w:rPr>
        <w:t>すること。</w:t>
      </w:r>
      <w:bookmarkStart w:id="0" w:name="_GoBack"/>
      <w:bookmarkEnd w:id="0"/>
    </w:p>
    <w:sectPr w:rsidR="00D600DB" w:rsidRPr="00EA1339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A6A" w:rsidRDefault="00DA6A6A" w:rsidP="00C26180">
      <w:r>
        <w:separator/>
      </w:r>
    </w:p>
  </w:endnote>
  <w:endnote w:type="continuationSeparator" w:id="0">
    <w:p w:rsidR="00DA6A6A" w:rsidRDefault="00DA6A6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F2FAEDE-DE44-4A9F-B05A-F4AFF010A42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8359A34-9391-48D8-A839-8EBA524342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E3A775-4274-4D2F-8D73-AFA94B127D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F5C75F0-9C88-497E-96A6-0EA73A1C916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F8A9EF5D-AA5F-4974-A623-F627DD5E8E3E}"/>
    <w:embedBold r:id="rId6" w:subsetted="1" w:fontKey="{0463E5BF-9974-42B4-9D0A-FF75DE1016C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A6A" w:rsidRDefault="00DA6A6A" w:rsidP="00C26180">
      <w:r>
        <w:separator/>
      </w:r>
    </w:p>
  </w:footnote>
  <w:footnote w:type="continuationSeparator" w:id="0">
    <w:p w:rsidR="00DA6A6A" w:rsidRDefault="00DA6A6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A6A6A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A1339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9C9F79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48A24-5A8B-450C-AEE3-1684121AD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2023-02-28T10:03:00Z</dcterms:modified>
</cp:coreProperties>
</file>