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1B" w:rsidRDefault="0018231B" w:rsidP="003328BD">
      <w:pPr>
        <w:jc w:val="center"/>
        <w:rPr>
          <w:rFonts w:ascii="ＭＳ ゴシック" w:eastAsia="ＭＳ ゴシック" w:hAnsi="ＭＳ ゴシック"/>
          <w:sz w:val="22"/>
        </w:rPr>
      </w:pPr>
    </w:p>
    <w:p w:rsidR="00F174B9" w:rsidRPr="007F4174" w:rsidRDefault="0032409C" w:rsidP="003328BD">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4251960</wp:posOffset>
                </wp:positionH>
                <wp:positionV relativeFrom="paragraph">
                  <wp:posOffset>-300990</wp:posOffset>
                </wp:positionV>
                <wp:extent cx="197167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noFill/>
                        </a:ln>
                      </wps:spPr>
                      <wps:txbx>
                        <w:txbxContent>
                          <w:p w:rsidR="0032409C" w:rsidRPr="0032409C" w:rsidRDefault="0032409C" w:rsidP="0032409C">
                            <w:pPr>
                              <w:jc w:val="center"/>
                              <w:rPr>
                                <w:rFonts w:ascii="ＭＳ 明朝" w:eastAsia="ＭＳ 明朝" w:hAnsi="ＭＳ 明朝"/>
                              </w:rPr>
                            </w:pPr>
                            <w:r w:rsidRPr="0032409C">
                              <w:rPr>
                                <w:rFonts w:ascii="ＭＳ 明朝" w:eastAsia="ＭＳ 明朝" w:hAnsi="ＭＳ 明朝" w:hint="eastAsia"/>
                              </w:rPr>
                              <w:t>【別紙</w:t>
                            </w:r>
                            <w:r w:rsidRPr="0032409C">
                              <w:rPr>
                                <w:rFonts w:ascii="ＭＳ 明朝" w:eastAsia="ＭＳ 明朝" w:hAnsi="ＭＳ 明朝"/>
                              </w:rPr>
                              <w:t>様式</w:t>
                            </w:r>
                            <w:bookmarkStart w:id="0" w:name="_GoBack"/>
                            <w:bookmarkEnd w:id="0"/>
                            <w:r w:rsidR="00DB24D2">
                              <w:rPr>
                                <w:rFonts w:ascii="ＭＳ 明朝" w:eastAsia="ＭＳ 明朝" w:hAnsi="ＭＳ 明朝" w:hint="eastAsia"/>
                              </w:rPr>
                              <w:t>（総則）</w:t>
                            </w:r>
                            <w:r w:rsidRPr="0032409C">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8pt;margin-top:-23.7pt;width:15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" fillcolor="white [3201]" stroked="f" strokeweight=".5pt">
                <v:textbox>
                  <w:txbxContent>
                    <w:p w:rsidR="0032409C" w:rsidRPr="0032409C" w:rsidRDefault="0032409C" w:rsidP="0032409C">
                      <w:pPr>
                        <w:jc w:val="center"/>
                        <w:rPr>
                          <w:rFonts w:ascii="ＭＳ 明朝" w:eastAsia="ＭＳ 明朝" w:hAnsi="ＭＳ 明朝"/>
                        </w:rPr>
                      </w:pPr>
                      <w:r w:rsidRPr="0032409C">
                        <w:rPr>
                          <w:rFonts w:ascii="ＭＳ 明朝" w:eastAsia="ＭＳ 明朝" w:hAnsi="ＭＳ 明朝" w:hint="eastAsia"/>
                        </w:rPr>
                        <w:t>【別紙</w:t>
                      </w:r>
                      <w:r w:rsidRPr="0032409C">
                        <w:rPr>
                          <w:rFonts w:ascii="ＭＳ 明朝" w:eastAsia="ＭＳ 明朝" w:hAnsi="ＭＳ 明朝"/>
                        </w:rPr>
                        <w:t>様式</w:t>
                      </w:r>
                      <w:bookmarkStart w:id="1" w:name="_GoBack"/>
                      <w:bookmarkEnd w:id="1"/>
                      <w:r w:rsidR="00DB24D2">
                        <w:rPr>
                          <w:rFonts w:ascii="ＭＳ 明朝" w:eastAsia="ＭＳ 明朝" w:hAnsi="ＭＳ 明朝" w:hint="eastAsia"/>
                        </w:rPr>
                        <w:t>（総則）</w:t>
                      </w:r>
                      <w:r w:rsidRPr="0032409C">
                        <w:rPr>
                          <w:rFonts w:ascii="ＭＳ 明朝" w:eastAsia="ＭＳ 明朝" w:hAnsi="ＭＳ 明朝" w:hint="eastAsia"/>
                        </w:rPr>
                        <w:t>】</w:t>
                      </w:r>
                    </w:p>
                  </w:txbxContent>
                </v:textbox>
              </v:shape>
            </w:pict>
          </mc:Fallback>
        </mc:AlternateContent>
      </w:r>
      <w:r w:rsidR="003328BD" w:rsidRPr="007F4174">
        <w:rPr>
          <w:rFonts w:ascii="ＭＳ ゴシック" w:eastAsia="ＭＳ ゴシック" w:hAnsi="ＭＳ ゴシック" w:hint="eastAsia"/>
          <w:sz w:val="22"/>
        </w:rPr>
        <w:t>令和４年度　小・中学校教育課程</w:t>
      </w:r>
      <w:r w:rsidR="007F4174" w:rsidRPr="007F4174">
        <w:rPr>
          <w:rFonts w:ascii="ＭＳ ゴシック" w:eastAsia="ＭＳ ゴシック" w:hAnsi="ＭＳ ゴシック" w:hint="eastAsia"/>
          <w:sz w:val="22"/>
        </w:rPr>
        <w:t>研究協議会大分県研究協議会に係る資料（報告書）作成様式</w:t>
      </w:r>
      <w:r w:rsidR="007F4174" w:rsidRPr="007F4174">
        <w:rPr>
          <w:rFonts w:ascii="ＭＳ ゴシック" w:eastAsia="ＭＳ ゴシック" w:hAnsi="ＭＳ ゴシック" w:hint="eastAsia"/>
          <w:sz w:val="22"/>
          <w:u w:val="single"/>
        </w:rPr>
        <w:t>（</w:t>
      </w:r>
      <w:r w:rsidR="003328BD" w:rsidRPr="007F4174">
        <w:rPr>
          <w:rFonts w:ascii="ＭＳ ゴシック" w:eastAsia="ＭＳ ゴシック" w:hAnsi="ＭＳ ゴシック" w:hint="eastAsia"/>
          <w:sz w:val="22"/>
          <w:u w:val="single"/>
        </w:rPr>
        <w:t>小中総則部会</w:t>
      </w:r>
      <w:r w:rsidR="007F4174" w:rsidRPr="007F4174">
        <w:rPr>
          <w:rFonts w:ascii="ＭＳ ゴシック" w:eastAsia="ＭＳ ゴシック" w:hAnsi="ＭＳ ゴシック" w:hint="eastAsia"/>
          <w:sz w:val="22"/>
          <w:u w:val="single"/>
        </w:rPr>
        <w:t>）</w:t>
      </w:r>
    </w:p>
    <w:p w:rsidR="003328BD" w:rsidRDefault="003328BD">
      <w:pPr>
        <w:rPr>
          <w:rFonts w:ascii="ＭＳ 明朝" w:eastAsia="ＭＳ 明朝" w:hAnsi="ＭＳ 明朝"/>
        </w:rPr>
      </w:pPr>
    </w:p>
    <w:tbl>
      <w:tblPr>
        <w:tblStyle w:val="a3"/>
        <w:tblW w:w="0" w:type="auto"/>
        <w:tblLook w:val="04A0" w:firstRow="1" w:lastRow="0" w:firstColumn="1" w:lastColumn="0" w:noHBand="0" w:noVBand="1"/>
      </w:tblPr>
      <w:tblGrid>
        <w:gridCol w:w="8217"/>
        <w:gridCol w:w="1411"/>
      </w:tblGrid>
      <w:tr w:rsidR="007F4174" w:rsidTr="007F4174">
        <w:tc>
          <w:tcPr>
            <w:tcW w:w="8217" w:type="dxa"/>
            <w:tcBorders>
              <w:top w:val="nil"/>
              <w:left w:val="nil"/>
              <w:bottom w:val="nil"/>
            </w:tcBorders>
          </w:tcPr>
          <w:p w:rsidR="007F4174" w:rsidRDefault="007F4174" w:rsidP="007F4174">
            <w:pPr>
              <w:jc w:val="right"/>
              <w:rPr>
                <w:rFonts w:ascii="ＭＳ 明朝" w:eastAsia="ＭＳ 明朝" w:hAnsi="ＭＳ 明朝"/>
              </w:rPr>
            </w:pPr>
            <w:r>
              <w:rPr>
                <w:rFonts w:ascii="ＭＳ 明朝" w:eastAsia="ＭＳ 明朝" w:hAnsi="ＭＳ 明朝" w:hint="eastAsia"/>
              </w:rPr>
              <w:t>地区番号</w:t>
            </w:r>
          </w:p>
        </w:tc>
        <w:tc>
          <w:tcPr>
            <w:tcW w:w="1411" w:type="dxa"/>
          </w:tcPr>
          <w:p w:rsidR="007F4174" w:rsidRDefault="007F4174">
            <w:pPr>
              <w:rPr>
                <w:rFonts w:ascii="ＭＳ 明朝" w:eastAsia="ＭＳ 明朝" w:hAnsi="ＭＳ 明朝"/>
              </w:rPr>
            </w:pPr>
          </w:p>
        </w:tc>
      </w:tr>
    </w:tbl>
    <w:p w:rsidR="007F4174" w:rsidRDefault="007F4174">
      <w:pPr>
        <w:rPr>
          <w:rFonts w:ascii="ＭＳ 明朝" w:eastAsia="ＭＳ 明朝" w:hAnsi="ＭＳ 明朝"/>
        </w:rPr>
      </w:pPr>
    </w:p>
    <w:tbl>
      <w:tblPr>
        <w:tblStyle w:val="a3"/>
        <w:tblW w:w="0" w:type="auto"/>
        <w:tblLook w:val="04A0" w:firstRow="1" w:lastRow="0" w:firstColumn="1" w:lastColumn="0" w:noHBand="0" w:noVBand="1"/>
      </w:tblPr>
      <w:tblGrid>
        <w:gridCol w:w="1696"/>
        <w:gridCol w:w="4536"/>
        <w:gridCol w:w="3396"/>
      </w:tblGrid>
      <w:tr w:rsidR="007F4174" w:rsidTr="007F4174">
        <w:tc>
          <w:tcPr>
            <w:tcW w:w="16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（地区名）</w:t>
            </w:r>
          </w:p>
        </w:tc>
        <w:tc>
          <w:tcPr>
            <w:tcW w:w="453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○○小・中学校（所属校）</w:t>
            </w:r>
          </w:p>
        </w:tc>
        <w:tc>
          <w:tcPr>
            <w:tcW w:w="3396" w:type="dxa"/>
          </w:tcPr>
          <w:p w:rsidR="007F4174" w:rsidRPr="007F4174" w:rsidRDefault="007F4174" w:rsidP="007F4174">
            <w:pPr>
              <w:jc w:val="center"/>
              <w:rPr>
                <w:rFonts w:ascii="ＭＳ 明朝" w:eastAsia="ＭＳ 明朝" w:hAnsi="ＭＳ 明朝"/>
                <w:color w:val="FF0000"/>
              </w:rPr>
            </w:pPr>
            <w:r w:rsidRPr="007F4174">
              <w:rPr>
                <w:rFonts w:ascii="ＭＳ 明朝" w:eastAsia="ＭＳ 明朝" w:hAnsi="ＭＳ 明朝" w:hint="eastAsia"/>
                <w:color w:val="FF0000"/>
              </w:rPr>
              <w:t>（報告者氏名）</w:t>
            </w:r>
          </w:p>
        </w:tc>
      </w:tr>
    </w:tbl>
    <w:p w:rsidR="007F4174" w:rsidRDefault="007F417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612457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24575" cy="847725"/>
                        </a:xfrm>
                        <a:prstGeom prst="rect">
                          <a:avLst/>
                        </a:prstGeom>
                        <a:solidFill>
                          <a:schemeClr val="lt1"/>
                        </a:solidFill>
                        <a:ln w="6350">
                          <a:solidFill>
                            <a:prstClr val="black"/>
                          </a:solidFill>
                        </a:ln>
                      </wps:spPr>
                      <wps:txbx>
                        <w:txbxContent>
                          <w:p w:rsidR="007F4174" w:rsidRPr="007F4174" w:rsidRDefault="007F4174" w:rsidP="007F4174">
                            <w:pPr>
                              <w:ind w:left="210" w:hangingChars="100" w:hanging="210"/>
                              <w:rPr>
                                <w:rFonts w:ascii="ＭＳ 明朝" w:eastAsia="ＭＳ 明朝" w:hAnsi="ＭＳ 明朝"/>
                              </w:rPr>
                            </w:pPr>
                            <w:r w:rsidRPr="007F4174">
                              <w:rPr>
                                <w:rFonts w:ascii="ＭＳ 明朝" w:eastAsia="ＭＳ 明朝" w:hAnsi="ＭＳ 明朝" w:hint="eastAsia"/>
                              </w:rPr>
                              <w:t>①学校の教育目標の実現に向け、カリキュラム・マネジメントの三つの側面を通して、教育課程に基づき組織的かつ計画的に学校の教育活動の質の向上を図っていくこと。</w:t>
                            </w:r>
                          </w:p>
                          <w:p w:rsidR="007F4174" w:rsidRPr="007F4174" w:rsidRDefault="007F4174" w:rsidP="007F4174">
                            <w:pPr>
                              <w:ind w:left="210" w:hangingChars="100" w:hanging="210"/>
                              <w:rPr>
                                <w:rFonts w:ascii="ＭＳ 明朝" w:eastAsia="ＭＳ 明朝" w:hAnsi="ＭＳ 明朝"/>
                              </w:rPr>
                            </w:pPr>
                            <w:r w:rsidRPr="007F4174">
                              <w:rPr>
                                <w:rFonts w:ascii="ＭＳ 明朝" w:eastAsia="ＭＳ 明朝" w:hAnsi="ＭＳ 明朝" w:hint="eastAsia"/>
                              </w:rPr>
                              <w:t>②編成した教育課程の実施に当たっては、</w:t>
                            </w:r>
                            <w:r w:rsidRPr="007F4174">
                              <w:rPr>
                                <w:rFonts w:ascii="ＭＳ 明朝" w:eastAsia="ＭＳ 明朝" w:hAnsi="ＭＳ 明朝"/>
                              </w:rPr>
                              <w:t>GIGAスクール構想の下、各教科等の学習指導においてICTの特性・強みを生かした授業づくりを進めていくこと。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0;margin-top:7.75pt;width:482.25pt;height:6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sawIAALI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" fillcolor="white [3201]" strokeweight=".5pt">
                <v:textbox>
                  <w:txbxContent>
                    <w:p w:rsidR="007F4174" w:rsidRPr="007F4174" w:rsidRDefault="007F4174" w:rsidP="007F4174">
                      <w:pPr>
                        <w:ind w:left="210" w:hangingChars="100" w:hanging="210"/>
                        <w:rPr>
                          <w:rFonts w:ascii="ＭＳ 明朝" w:eastAsia="ＭＳ 明朝" w:hAnsi="ＭＳ 明朝"/>
                        </w:rPr>
                      </w:pPr>
                      <w:r w:rsidRPr="007F4174">
                        <w:rPr>
                          <w:rFonts w:ascii="ＭＳ 明朝" w:eastAsia="ＭＳ 明朝" w:hAnsi="ＭＳ 明朝" w:hint="eastAsia"/>
                        </w:rPr>
                        <w:t>①学校の教育目標の実現に向け、カリキュラム・マネジメントの三つの側面を通して、教育課程に基づき組織的かつ計画的に学校の教育活動の質の向上を図っていくこと。</w:t>
                      </w:r>
                    </w:p>
                    <w:p w:rsidR="007F4174" w:rsidRPr="007F4174" w:rsidRDefault="007F4174" w:rsidP="007F4174">
                      <w:pPr>
                        <w:ind w:left="210" w:hangingChars="100" w:hanging="210"/>
                        <w:rPr>
                          <w:rFonts w:ascii="ＭＳ 明朝" w:eastAsia="ＭＳ 明朝" w:hAnsi="ＭＳ 明朝"/>
                        </w:rPr>
                      </w:pPr>
                      <w:r w:rsidRPr="007F4174">
                        <w:rPr>
                          <w:rFonts w:ascii="ＭＳ 明朝" w:eastAsia="ＭＳ 明朝" w:hAnsi="ＭＳ 明朝" w:hint="eastAsia"/>
                        </w:rPr>
                        <w:t>②編成した教育課程の実施に当たっては、</w:t>
                      </w:r>
                      <w:r w:rsidRPr="007F4174">
                        <w:rPr>
                          <w:rFonts w:ascii="ＭＳ 明朝" w:eastAsia="ＭＳ 明朝" w:hAnsi="ＭＳ 明朝"/>
                        </w:rPr>
                        <w:t>GIGAスクール構想の下、各教科等の学習指導においてICTの特性・強みを生かした授業づくりを進めていくこと。</w:t>
                      </w:r>
                    </w:p>
                  </w:txbxContent>
                </v:textbox>
                <w10:wrap anchorx="margin"/>
              </v:shape>
            </w:pict>
          </mc:Fallback>
        </mc:AlternateContent>
      </w: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pPr>
        <w:rPr>
          <w:rFonts w:ascii="ＭＳ 明朝" w:eastAsia="ＭＳ 明朝" w:hAnsi="ＭＳ 明朝"/>
        </w:rPr>
      </w:pPr>
    </w:p>
    <w:p w:rsidR="007F4174" w:rsidRDefault="007F4174" w:rsidP="007F4174">
      <w:pPr>
        <w:ind w:left="210" w:hangingChars="100" w:hanging="210"/>
        <w:rPr>
          <w:rFonts w:ascii="ＭＳ 明朝" w:eastAsia="ＭＳ 明朝" w:hAnsi="ＭＳ 明朝"/>
        </w:rPr>
      </w:pPr>
      <w:r>
        <w:rPr>
          <w:rFonts w:ascii="ＭＳ 明朝" w:eastAsia="ＭＳ 明朝" w:hAnsi="ＭＳ 明朝" w:hint="eastAsia"/>
        </w:rPr>
        <w:t>１　令和４年度総則部会の改善の重点</w:t>
      </w:r>
      <w:r w:rsidR="0032409C">
        <w:rPr>
          <w:rFonts w:ascii="ＭＳ 明朝" w:eastAsia="ＭＳ 明朝" w:hAnsi="ＭＳ 明朝" w:hint="eastAsia"/>
        </w:rPr>
        <w:t>に示した</w:t>
      </w:r>
      <w:r w:rsidRPr="007F4174">
        <w:rPr>
          <w:rFonts w:ascii="ＭＳ ゴシック" w:eastAsia="ＭＳ ゴシック" w:hAnsi="ＭＳ ゴシック" w:hint="eastAsia"/>
          <w:u w:val="single"/>
        </w:rPr>
        <w:t>「研究を進めるに当たって」</w:t>
      </w:r>
      <w:r>
        <w:rPr>
          <w:rFonts w:ascii="ＭＳ 明朝" w:eastAsia="ＭＳ 明朝" w:hAnsi="ＭＳ 明朝" w:hint="eastAsia"/>
        </w:rPr>
        <w:t>に基づき各地区で取り組んだ実践事例について、次の項目</w:t>
      </w:r>
      <w:r w:rsidR="004D3446">
        <w:rPr>
          <w:rFonts w:ascii="ＭＳ 明朝" w:eastAsia="ＭＳ 明朝" w:hAnsi="ＭＳ 明朝" w:hint="eastAsia"/>
        </w:rPr>
        <w:t>に沿って簡潔に</w:t>
      </w:r>
      <w:r>
        <w:rPr>
          <w:rFonts w:ascii="ＭＳ 明朝" w:eastAsia="ＭＳ 明朝" w:hAnsi="ＭＳ 明朝" w:hint="eastAsia"/>
        </w:rPr>
        <w:t>まとめてください。</w:t>
      </w:r>
    </w:p>
    <w:p w:rsidR="00904785" w:rsidRDefault="00904785" w:rsidP="007F4174">
      <w:pPr>
        <w:ind w:left="210" w:hangingChars="100" w:hanging="210"/>
        <w:rPr>
          <w:rFonts w:ascii="ＭＳ 明朝" w:eastAsia="ＭＳ 明朝" w:hAnsi="ＭＳ 明朝"/>
        </w:rPr>
      </w:pPr>
    </w:p>
    <w:tbl>
      <w:tblPr>
        <w:tblStyle w:val="a3"/>
        <w:tblW w:w="0" w:type="auto"/>
        <w:tblInd w:w="210" w:type="dxa"/>
        <w:tblLook w:val="04A0" w:firstRow="1" w:lastRow="0" w:firstColumn="1" w:lastColumn="0" w:noHBand="0" w:noVBand="1"/>
      </w:tblPr>
      <w:tblGrid>
        <w:gridCol w:w="513"/>
        <w:gridCol w:w="2968"/>
        <w:gridCol w:w="2968"/>
        <w:gridCol w:w="2969"/>
      </w:tblGrid>
      <w:tr w:rsidR="004D3446" w:rsidTr="00071CD5">
        <w:tc>
          <w:tcPr>
            <w:tcW w:w="513" w:type="dxa"/>
          </w:tcPr>
          <w:p w:rsidR="004D3446" w:rsidRDefault="004D3446" w:rsidP="007F4174">
            <w:pPr>
              <w:rPr>
                <w:rFonts w:ascii="ＭＳ 明朝" w:eastAsia="ＭＳ 明朝" w:hAnsi="ＭＳ 明朝"/>
              </w:rPr>
            </w:pPr>
          </w:p>
        </w:tc>
        <w:tc>
          <w:tcPr>
            <w:tcW w:w="2968"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①学校の教育目標の実現に向け、教科等横断的な学習を充実させるための教育課程の編成の工夫や配慮すべき点（</w:t>
            </w:r>
            <w:r w:rsidRPr="004D3446">
              <w:rPr>
                <w:rFonts w:ascii="ＭＳ ゴシック" w:eastAsia="ＭＳ ゴシック" w:hAnsi="ＭＳ ゴシック"/>
                <w:sz w:val="20"/>
              </w:rPr>
              <w:t>ICTを活用した授業づくりを含む。）について明らかにすること</w:t>
            </w:r>
            <w:r w:rsidR="00B15F93">
              <w:rPr>
                <w:rFonts w:ascii="ＭＳ ゴシック" w:eastAsia="ＭＳ ゴシック" w:hAnsi="ＭＳ ゴシック" w:hint="eastAsia"/>
                <w:sz w:val="20"/>
              </w:rPr>
              <w:t>について</w:t>
            </w:r>
          </w:p>
        </w:tc>
        <w:tc>
          <w:tcPr>
            <w:tcW w:w="2968" w:type="dxa"/>
          </w:tcPr>
          <w:p w:rsidR="004D3446" w:rsidRPr="004D3446" w:rsidRDefault="004D3446" w:rsidP="00B15F93">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②学校の教育目標とのつながりを意識した教育課程の検証・改善を確実に行う</w:t>
            </w:r>
            <w:r w:rsidRPr="004D3446">
              <w:rPr>
                <w:rFonts w:ascii="ＭＳ ゴシック" w:eastAsia="ＭＳ ゴシック" w:hAnsi="ＭＳ ゴシック"/>
                <w:sz w:val="20"/>
              </w:rPr>
              <w:t>PDCAサイクルの構築の工夫や配慮すべき点について明らかにすること</w:t>
            </w:r>
            <w:r w:rsidR="00B15F93">
              <w:rPr>
                <w:rFonts w:ascii="ＭＳ ゴシック" w:eastAsia="ＭＳ ゴシック" w:hAnsi="ＭＳ ゴシック" w:hint="eastAsia"/>
                <w:sz w:val="20"/>
              </w:rPr>
              <w:t>について</w:t>
            </w:r>
          </w:p>
        </w:tc>
        <w:tc>
          <w:tcPr>
            <w:tcW w:w="2969" w:type="dxa"/>
          </w:tcPr>
          <w:p w:rsidR="004D3446" w:rsidRPr="004D3446" w:rsidRDefault="004D3446" w:rsidP="004D3446">
            <w:pPr>
              <w:ind w:left="200" w:hangingChars="100" w:hanging="200"/>
              <w:rPr>
                <w:rFonts w:ascii="ＭＳ ゴシック" w:eastAsia="ＭＳ ゴシック" w:hAnsi="ＭＳ ゴシック"/>
                <w:sz w:val="20"/>
              </w:rPr>
            </w:pPr>
            <w:r w:rsidRPr="004D3446">
              <w:rPr>
                <w:rFonts w:ascii="ＭＳ ゴシック" w:eastAsia="ＭＳ ゴシック" w:hAnsi="ＭＳ ゴシック" w:hint="eastAsia"/>
                <w:sz w:val="20"/>
              </w:rPr>
              <w:t>③「主体的・対話的で深い学び」の実現に向けた授業改善を進めるために必要な人的、物的な体制の確保及びその改善（</w:t>
            </w:r>
            <w:r w:rsidRPr="004D3446">
              <w:rPr>
                <w:rFonts w:ascii="ＭＳ ゴシック" w:eastAsia="ＭＳ ゴシック" w:hAnsi="ＭＳ ゴシック"/>
                <w:sz w:val="20"/>
              </w:rPr>
              <w:t>ICT活</w:t>
            </w:r>
            <w:r w:rsidR="00B15F93">
              <w:rPr>
                <w:rFonts w:ascii="ＭＳ ゴシック" w:eastAsia="ＭＳ ゴシック" w:hAnsi="ＭＳ ゴシック"/>
                <w:sz w:val="20"/>
              </w:rPr>
              <w:t>用を含む。）における工夫や配慮すべき点について明らかにすること</w:t>
            </w:r>
            <w:r w:rsidR="00B15F93">
              <w:rPr>
                <w:rFonts w:ascii="ＭＳ ゴシック" w:eastAsia="ＭＳ ゴシック" w:hAnsi="ＭＳ ゴシック" w:hint="eastAsia"/>
                <w:sz w:val="20"/>
              </w:rPr>
              <w:t>について</w:t>
            </w:r>
          </w:p>
        </w:tc>
      </w:tr>
      <w:tr w:rsidR="004D3446" w:rsidTr="00B15F9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取組内容</w:t>
            </w:r>
          </w:p>
        </w:tc>
        <w:tc>
          <w:tcPr>
            <w:tcW w:w="2968"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2968" w:type="dxa"/>
          </w:tcPr>
          <w:p w:rsidR="004D3446" w:rsidRDefault="004D3446" w:rsidP="007F4174">
            <w:pPr>
              <w:rPr>
                <w:rFonts w:ascii="ＭＳ 明朝" w:eastAsia="ＭＳ 明朝" w:hAnsi="ＭＳ 明朝"/>
              </w:rPr>
            </w:pPr>
          </w:p>
        </w:tc>
        <w:tc>
          <w:tcPr>
            <w:tcW w:w="2969" w:type="dxa"/>
          </w:tcPr>
          <w:p w:rsidR="004D3446" w:rsidRDefault="004D3446" w:rsidP="007F4174">
            <w:pPr>
              <w:rPr>
                <w:rFonts w:ascii="ＭＳ 明朝" w:eastAsia="ＭＳ 明朝" w:hAnsi="ＭＳ 明朝"/>
              </w:rPr>
            </w:pPr>
          </w:p>
        </w:tc>
      </w:tr>
      <w:tr w:rsidR="004D3446" w:rsidTr="00B15F9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成果</w:t>
            </w:r>
          </w:p>
        </w:tc>
        <w:tc>
          <w:tcPr>
            <w:tcW w:w="2968"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2968" w:type="dxa"/>
          </w:tcPr>
          <w:p w:rsidR="004D3446" w:rsidRDefault="004D3446" w:rsidP="007F4174">
            <w:pPr>
              <w:rPr>
                <w:rFonts w:ascii="ＭＳ 明朝" w:eastAsia="ＭＳ 明朝" w:hAnsi="ＭＳ 明朝"/>
              </w:rPr>
            </w:pPr>
          </w:p>
        </w:tc>
        <w:tc>
          <w:tcPr>
            <w:tcW w:w="2969" w:type="dxa"/>
          </w:tcPr>
          <w:p w:rsidR="004D3446" w:rsidRDefault="004D3446" w:rsidP="007F4174">
            <w:pPr>
              <w:rPr>
                <w:rFonts w:ascii="ＭＳ 明朝" w:eastAsia="ＭＳ 明朝" w:hAnsi="ＭＳ 明朝"/>
              </w:rPr>
            </w:pPr>
          </w:p>
        </w:tc>
      </w:tr>
      <w:tr w:rsidR="004D3446" w:rsidTr="00B15F93">
        <w:trPr>
          <w:cantSplit/>
          <w:trHeight w:val="1134"/>
        </w:trPr>
        <w:tc>
          <w:tcPr>
            <w:tcW w:w="513" w:type="dxa"/>
            <w:textDirection w:val="tbRlV"/>
            <w:vAlign w:val="center"/>
          </w:tcPr>
          <w:p w:rsidR="004D3446" w:rsidRPr="00B15F93" w:rsidRDefault="004D3446" w:rsidP="00B15F93">
            <w:pPr>
              <w:ind w:left="113" w:right="113"/>
              <w:jc w:val="center"/>
              <w:rPr>
                <w:rFonts w:ascii="ＭＳ ゴシック" w:eastAsia="ＭＳ ゴシック" w:hAnsi="ＭＳ ゴシック"/>
              </w:rPr>
            </w:pPr>
            <w:r w:rsidRPr="00B15F93">
              <w:rPr>
                <w:rFonts w:ascii="ＭＳ ゴシック" w:eastAsia="ＭＳ ゴシック" w:hAnsi="ＭＳ ゴシック" w:hint="eastAsia"/>
              </w:rPr>
              <w:t>改善点</w:t>
            </w:r>
          </w:p>
        </w:tc>
        <w:tc>
          <w:tcPr>
            <w:tcW w:w="2968" w:type="dxa"/>
          </w:tcPr>
          <w:p w:rsidR="004D3446" w:rsidRDefault="004D3446"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p w:rsidR="00B15F93" w:rsidRDefault="00B15F93" w:rsidP="007F4174">
            <w:pPr>
              <w:rPr>
                <w:rFonts w:ascii="ＭＳ 明朝" w:eastAsia="ＭＳ 明朝" w:hAnsi="ＭＳ 明朝"/>
              </w:rPr>
            </w:pPr>
          </w:p>
        </w:tc>
        <w:tc>
          <w:tcPr>
            <w:tcW w:w="2968" w:type="dxa"/>
          </w:tcPr>
          <w:p w:rsidR="004D3446" w:rsidRDefault="004D3446" w:rsidP="007F4174">
            <w:pPr>
              <w:rPr>
                <w:rFonts w:ascii="ＭＳ 明朝" w:eastAsia="ＭＳ 明朝" w:hAnsi="ＭＳ 明朝"/>
              </w:rPr>
            </w:pPr>
          </w:p>
        </w:tc>
        <w:tc>
          <w:tcPr>
            <w:tcW w:w="2969" w:type="dxa"/>
          </w:tcPr>
          <w:p w:rsidR="004D3446" w:rsidRDefault="004D3446" w:rsidP="007F4174">
            <w:pPr>
              <w:rPr>
                <w:rFonts w:ascii="ＭＳ 明朝" w:eastAsia="ＭＳ 明朝" w:hAnsi="ＭＳ 明朝"/>
              </w:rPr>
            </w:pPr>
          </w:p>
        </w:tc>
      </w:tr>
    </w:tbl>
    <w:p w:rsidR="00904785" w:rsidRPr="0032409C" w:rsidRDefault="00904785" w:rsidP="007F4174">
      <w:pPr>
        <w:ind w:left="210" w:hangingChars="100" w:hanging="210"/>
        <w:rPr>
          <w:rFonts w:ascii="ＭＳ 明朝" w:eastAsia="ＭＳ 明朝" w:hAnsi="ＭＳ 明朝"/>
        </w:rPr>
      </w:pPr>
    </w:p>
    <w:p w:rsidR="007F4174" w:rsidRPr="00EE459B" w:rsidRDefault="007F4174" w:rsidP="00E064EA">
      <w:pPr>
        <w:ind w:firstLineChars="200" w:firstLine="420"/>
        <w:rPr>
          <w:rFonts w:ascii="ＭＳ 明朝" w:eastAsia="ＭＳ 明朝" w:hAnsi="ＭＳ 明朝"/>
          <w:color w:val="FF0000"/>
        </w:rPr>
      </w:pPr>
    </w:p>
    <w:p w:rsidR="0021156F" w:rsidRDefault="0021156F" w:rsidP="0021156F">
      <w:pPr>
        <w:ind w:firstLineChars="200" w:firstLine="420"/>
        <w:rPr>
          <w:rFonts w:ascii="ＭＳ 明朝" w:eastAsia="ＭＳ 明朝" w:hAnsi="ＭＳ 明朝"/>
          <w:color w:val="FF0000"/>
        </w:rPr>
      </w:pPr>
      <w:r>
        <w:rPr>
          <w:rFonts w:ascii="ＭＳ 明朝" w:eastAsia="ＭＳ 明朝" w:hAnsi="ＭＳ 明朝" w:hint="eastAsia"/>
          <w:color w:val="FF0000"/>
        </w:rPr>
        <w:t>※フォントは</w:t>
      </w:r>
      <w:r w:rsidRPr="0021156F">
        <w:rPr>
          <w:rFonts w:ascii="ＭＳ 明朝" w:eastAsia="ＭＳ 明朝" w:hAnsi="ＭＳ 明朝" w:hint="eastAsia"/>
          <w:color w:val="FF0000"/>
        </w:rPr>
        <w:t>９ポイント以上の大きさで作成してください。</w:t>
      </w:r>
    </w:p>
    <w:p w:rsidR="0021156F" w:rsidRPr="0021156F" w:rsidRDefault="0021156F" w:rsidP="00F6616B">
      <w:pPr>
        <w:ind w:firstLineChars="200" w:firstLine="420"/>
        <w:rPr>
          <w:rFonts w:ascii="ＭＳ 明朝" w:eastAsia="ＭＳ 明朝" w:hAnsi="ＭＳ 明朝"/>
          <w:color w:val="FF0000"/>
        </w:rPr>
      </w:pPr>
      <w:r>
        <w:rPr>
          <w:rFonts w:ascii="ＭＳ 明朝" w:eastAsia="ＭＳ 明朝" w:hAnsi="ＭＳ 明朝" w:hint="eastAsia"/>
          <w:color w:val="FF0000"/>
        </w:rPr>
        <w:t>※朱書部分は削除し、</w:t>
      </w:r>
      <w:r w:rsidRPr="0021156F">
        <w:rPr>
          <w:rFonts w:ascii="ＭＳ 明朝" w:eastAsia="ＭＳ 明朝" w:hAnsi="ＭＳ 明朝"/>
          <w:color w:val="FF0000"/>
        </w:rPr>
        <w:t>PDF</w:t>
      </w:r>
      <w:r>
        <w:rPr>
          <w:rFonts w:ascii="ＭＳ 明朝" w:eastAsia="ＭＳ 明朝" w:hAnsi="ＭＳ 明朝"/>
          <w:color w:val="FF0000"/>
        </w:rPr>
        <w:t>ファイルにて提出してくださ</w:t>
      </w:r>
      <w:r>
        <w:rPr>
          <w:rFonts w:ascii="ＭＳ 明朝" w:eastAsia="ＭＳ 明朝" w:hAnsi="ＭＳ 明朝" w:hint="eastAsia"/>
          <w:color w:val="FF0000"/>
        </w:rPr>
        <w:t>い。</w:t>
      </w:r>
    </w:p>
    <w:sectPr w:rsidR="0021156F" w:rsidRPr="0021156F" w:rsidSect="003328B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9B" w:rsidRDefault="00EE459B" w:rsidP="00EE459B">
      <w:r>
        <w:separator/>
      </w:r>
    </w:p>
  </w:endnote>
  <w:endnote w:type="continuationSeparator" w:id="0">
    <w:p w:rsidR="00EE459B" w:rsidRDefault="00EE459B" w:rsidP="00E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9B" w:rsidRDefault="00EE459B" w:rsidP="00EE459B">
      <w:r>
        <w:separator/>
      </w:r>
    </w:p>
  </w:footnote>
  <w:footnote w:type="continuationSeparator" w:id="0">
    <w:p w:rsidR="00EE459B" w:rsidRDefault="00EE459B" w:rsidP="00EE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9F"/>
    <w:rsid w:val="0018231B"/>
    <w:rsid w:val="0021156F"/>
    <w:rsid w:val="00314FF3"/>
    <w:rsid w:val="0032409C"/>
    <w:rsid w:val="003328BD"/>
    <w:rsid w:val="003F7AFD"/>
    <w:rsid w:val="004D3446"/>
    <w:rsid w:val="007F4174"/>
    <w:rsid w:val="00904785"/>
    <w:rsid w:val="00A93FE3"/>
    <w:rsid w:val="00B15F93"/>
    <w:rsid w:val="00B6769F"/>
    <w:rsid w:val="00DB24D2"/>
    <w:rsid w:val="00E064EA"/>
    <w:rsid w:val="00EE459B"/>
    <w:rsid w:val="00F174B9"/>
    <w:rsid w:val="00F6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008B8E"/>
  <w15:chartTrackingRefBased/>
  <w15:docId w15:val="{A2C1662B-5186-480E-B47E-44E19ED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59B"/>
    <w:pPr>
      <w:tabs>
        <w:tab w:val="center" w:pos="4252"/>
        <w:tab w:val="right" w:pos="8504"/>
      </w:tabs>
      <w:snapToGrid w:val="0"/>
    </w:pPr>
  </w:style>
  <w:style w:type="character" w:customStyle="1" w:styleId="a5">
    <w:name w:val="ヘッダー (文字)"/>
    <w:basedOn w:val="a0"/>
    <w:link w:val="a4"/>
    <w:uiPriority w:val="99"/>
    <w:rsid w:val="00EE459B"/>
  </w:style>
  <w:style w:type="paragraph" w:styleId="a6">
    <w:name w:val="footer"/>
    <w:basedOn w:val="a"/>
    <w:link w:val="a7"/>
    <w:uiPriority w:val="99"/>
    <w:unhideWhenUsed/>
    <w:rsid w:val="00EE459B"/>
    <w:pPr>
      <w:tabs>
        <w:tab w:val="center" w:pos="4252"/>
        <w:tab w:val="right" w:pos="8504"/>
      </w:tabs>
      <w:snapToGrid w:val="0"/>
    </w:pPr>
  </w:style>
  <w:style w:type="character" w:customStyle="1" w:styleId="a7">
    <w:name w:val="フッター (文字)"/>
    <w:basedOn w:val="a0"/>
    <w:link w:val="a6"/>
    <w:uiPriority w:val="99"/>
    <w:rsid w:val="00EE459B"/>
  </w:style>
  <w:style w:type="paragraph" w:styleId="a8">
    <w:name w:val="Balloon Text"/>
    <w:basedOn w:val="a"/>
    <w:link w:val="a9"/>
    <w:uiPriority w:val="99"/>
    <w:semiHidden/>
    <w:unhideWhenUsed/>
    <w:rsid w:val="00EE4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2022-03-01T00:48:00Z</cp:lastPrinted>
  <dcterms:created xsi:type="dcterms:W3CDTF">2022-08-30T03:13:00Z</dcterms:created>
  <dcterms:modified xsi:type="dcterms:W3CDTF">2022-09-08T00:20:00Z</dcterms:modified>
</cp:coreProperties>
</file>