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0E88" w:rsidRPr="008B1AFC" w:rsidRDefault="00EF0E88" w:rsidP="00EF0E88">
      <w:pPr>
        <w:jc w:val="center"/>
        <w:rPr>
          <w:rFonts w:ascii="ＭＳ 明朝" w:cs="ＭＳ 明朝"/>
          <w:spacing w:val="8"/>
          <w:sz w:val="24"/>
          <w:szCs w:val="24"/>
        </w:rPr>
      </w:pPr>
      <w:r w:rsidRPr="0023318F">
        <w:rPr>
          <w:rFonts w:ascii="ＭＳ 明朝" w:hAnsi="ＭＳ 明朝" w:cs="ＭＳ 明朝" w:hint="eastAsia"/>
          <w:spacing w:val="8"/>
          <w:sz w:val="24"/>
          <w:szCs w:val="24"/>
        </w:rPr>
        <w:t>高圧ガス販売計画書</w:t>
      </w:r>
    </w:p>
    <w:p w:rsidR="00EF0E88" w:rsidRPr="0023318F" w:rsidRDefault="00EF0E88" w:rsidP="00EF0E88">
      <w:pPr>
        <w:jc w:val="center"/>
        <w:rPr>
          <w:rFonts w:ascii="ＭＳ 明朝" w:cs="Times New Roman"/>
        </w:rPr>
      </w:pPr>
      <w:r w:rsidRPr="0023318F">
        <w:rPr>
          <w:rFonts w:ascii="ＭＳ 明朝" w:hAnsi="ＭＳ 明朝" w:cs="ＭＳ 明朝" w:hint="eastAsia"/>
          <w:spacing w:val="8"/>
          <w:sz w:val="24"/>
          <w:szCs w:val="24"/>
        </w:rPr>
        <w:t>（</w:t>
      </w:r>
      <w:r w:rsidRPr="0023318F">
        <w:rPr>
          <w:rFonts w:ascii="ＭＳ 明朝" w:hAnsi="ＭＳ 明朝" w:cs="ＭＳ 明朝" w:hint="eastAsia"/>
        </w:rPr>
        <w:t>販売する高圧ガスの種類及び販売の技術上の基準の確認に必要な書面）</w:t>
      </w:r>
    </w:p>
    <w:p w:rsidR="00EF0E88" w:rsidRPr="0023318F" w:rsidRDefault="00EF0E88" w:rsidP="00EF0E88">
      <w:pPr>
        <w:adjustRightInd/>
        <w:spacing w:line="280" w:lineRule="exact"/>
        <w:rPr>
          <w:rFonts w:ascii="ＭＳ 明朝" w:cs="Times New Roman"/>
        </w:rPr>
      </w:pPr>
    </w:p>
    <w:p w:rsidR="00EF0E88" w:rsidRPr="0023318F" w:rsidRDefault="00EF0E88" w:rsidP="00EF0E88">
      <w:pPr>
        <w:adjustRightInd/>
        <w:spacing w:line="240" w:lineRule="exact"/>
        <w:rPr>
          <w:rFonts w:ascii="ＭＳ 明朝" w:cs="Times New Roman"/>
        </w:rPr>
      </w:pPr>
      <w:r w:rsidRPr="0023318F">
        <w:rPr>
          <w:rFonts w:ascii="ＭＳ 明朝" w:hAnsi="ＭＳ 明朝" w:cs="ＭＳ 明朝" w:hint="eastAsia"/>
        </w:rPr>
        <w:t>１　販売の目的</w:t>
      </w:r>
    </w:p>
    <w:p w:rsidR="00EF0E88" w:rsidRPr="0023318F" w:rsidRDefault="00EF0E88" w:rsidP="00EF0E88">
      <w:pPr>
        <w:adjustRightInd/>
        <w:spacing w:line="240" w:lineRule="exact"/>
        <w:rPr>
          <w:rFonts w:ascii="ＭＳ 明朝" w:cs="Times New Roman"/>
        </w:rPr>
      </w:pPr>
      <w:r w:rsidRPr="0023318F">
        <w:rPr>
          <w:rFonts w:ascii="ＭＳ 明朝" w:hAnsi="ＭＳ 明朝" w:cs="ＭＳ 明朝" w:hint="eastAsia"/>
        </w:rPr>
        <w:t xml:space="preserve">　該当するものに○をつけてください。</w:t>
      </w:r>
    </w:p>
    <w:p w:rsidR="00EF0E88" w:rsidRPr="0023318F" w:rsidRDefault="00EF0E88" w:rsidP="00EF0E88">
      <w:pPr>
        <w:adjustRightInd/>
        <w:spacing w:line="240" w:lineRule="exact"/>
        <w:rPr>
          <w:rFonts w:ascii="ＭＳ 明朝" w:cs="Times New Roman"/>
        </w:rPr>
      </w:pPr>
      <w:r w:rsidRPr="0023318F">
        <w:rPr>
          <w:rFonts w:ascii="ＭＳ 明朝" w:hAnsi="ＭＳ 明朝" w:cs="ＭＳ 明朝" w:hint="eastAsia"/>
        </w:rPr>
        <w:t xml:space="preserve">　いずれにも該当しない場合は具体的に記載してください。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3118"/>
        <w:gridCol w:w="567"/>
        <w:gridCol w:w="3934"/>
      </w:tblGrid>
      <w:tr w:rsidR="00EF0E88" w:rsidRPr="002D763E" w:rsidTr="003D7C2D">
        <w:trPr>
          <w:trHeight w:val="578"/>
        </w:trPr>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飲料用炭酸ガス</w:t>
            </w:r>
          </w:p>
        </w:tc>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工業用燃料</w:t>
            </w:r>
          </w:p>
        </w:tc>
      </w:tr>
      <w:tr w:rsidR="00EF0E88" w:rsidRPr="002D763E" w:rsidTr="003D7C2D">
        <w:trPr>
          <w:trHeight w:val="546"/>
        </w:trPr>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スクーバー用空気</w:t>
            </w:r>
          </w:p>
        </w:tc>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冷凍設備、空調設備の冷媒ガス補充用</w:t>
            </w:r>
          </w:p>
        </w:tc>
      </w:tr>
      <w:tr w:rsidR="00EF0E88" w:rsidRPr="002D763E" w:rsidTr="003D7C2D">
        <w:trPr>
          <w:trHeight w:val="535"/>
        </w:trPr>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医療用</w:t>
            </w:r>
          </w:p>
        </w:tc>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5" w:left="33" w:hanging="2"/>
              <w:jc w:val="both"/>
              <w:rPr>
                <w:rFonts w:ascii="ＭＳ 明朝" w:cs="Times New Roman"/>
              </w:rPr>
            </w:pPr>
            <w:r w:rsidRPr="002D763E">
              <w:rPr>
                <w:rFonts w:ascii="ＭＳ 明朝" w:hAnsi="ＭＳ 明朝" w:cs="ＭＳ 明朝" w:hint="eastAsia"/>
              </w:rPr>
              <w:t>試験機器等の標準ガス用</w:t>
            </w:r>
          </w:p>
        </w:tc>
      </w:tr>
      <w:tr w:rsidR="00EF0E88" w:rsidRPr="002D763E" w:rsidTr="003D7C2D">
        <w:trPr>
          <w:trHeight w:val="600"/>
        </w:trPr>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16" w:left="36" w:hanging="2"/>
              <w:jc w:val="both"/>
              <w:rPr>
                <w:rFonts w:ascii="ＭＳ 明朝" w:cs="Times New Roman"/>
              </w:rPr>
            </w:pPr>
            <w:r w:rsidRPr="002D763E">
              <w:rPr>
                <w:rFonts w:ascii="ＭＳ 明朝" w:hAnsi="ＭＳ 明朝" w:cs="ＭＳ 明朝" w:hint="eastAsia"/>
              </w:rPr>
              <w:t>溶接溶断用</w:t>
            </w:r>
          </w:p>
        </w:tc>
        <w:tc>
          <w:tcPr>
            <w:tcW w:w="567"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1" w:left="-107"/>
              <w:jc w:val="center"/>
              <w:rPr>
                <w:rFonts w:ascii="ＭＳ 明朝" w:cs="Times New Roman"/>
              </w:rPr>
            </w:pPr>
          </w:p>
        </w:tc>
        <w:tc>
          <w:tcPr>
            <w:tcW w:w="3934"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0" w:left="-105"/>
              <w:jc w:val="both"/>
              <w:rPr>
                <w:rFonts w:ascii="ＭＳ 明朝" w:cs="Times New Roman"/>
              </w:rPr>
            </w:pPr>
          </w:p>
        </w:tc>
      </w:tr>
      <w:tr w:rsidR="00EF0E88" w:rsidRPr="002D763E" w:rsidTr="003D7C2D">
        <w:trPr>
          <w:trHeight w:val="962"/>
        </w:trPr>
        <w:tc>
          <w:tcPr>
            <w:tcW w:w="8186" w:type="dxa"/>
            <w:gridSpan w:val="4"/>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ind w:leftChars="-50" w:left="-105"/>
              <w:jc w:val="both"/>
              <w:rPr>
                <w:rFonts w:ascii="ＭＳ 明朝" w:cs="Times New Roman"/>
              </w:rPr>
            </w:pPr>
            <w:r w:rsidRPr="002D763E">
              <w:rPr>
                <w:rFonts w:ascii="ＭＳ 明朝" w:hAnsi="ＭＳ 明朝" w:cs="ＭＳ 明朝" w:hint="eastAsia"/>
              </w:rPr>
              <w:t>（上記に該当しない場合の記載欄）</w:t>
            </w:r>
          </w:p>
          <w:p w:rsidR="00EF0E88" w:rsidRPr="002D763E" w:rsidRDefault="00EF0E88" w:rsidP="003D7C2D">
            <w:pPr>
              <w:adjustRightInd/>
              <w:spacing w:line="240" w:lineRule="exact"/>
              <w:ind w:leftChars="-50" w:left="-105"/>
              <w:jc w:val="both"/>
              <w:rPr>
                <w:rFonts w:ascii="ＭＳ 明朝" w:cs="Times New Roman"/>
              </w:rPr>
            </w:pPr>
          </w:p>
          <w:p w:rsidR="00EF0E88" w:rsidRPr="002D763E" w:rsidRDefault="00EF0E88" w:rsidP="003D7C2D">
            <w:pPr>
              <w:adjustRightInd/>
              <w:spacing w:line="240" w:lineRule="exact"/>
              <w:ind w:leftChars="-50" w:left="-105"/>
              <w:jc w:val="both"/>
              <w:rPr>
                <w:rFonts w:ascii="ＭＳ 明朝" w:cs="Times New Roman"/>
              </w:rPr>
            </w:pPr>
          </w:p>
        </w:tc>
      </w:tr>
    </w:tbl>
    <w:p w:rsidR="00EF0E88" w:rsidRPr="0023318F" w:rsidRDefault="00EF0E88" w:rsidP="00EF0E88">
      <w:pPr>
        <w:adjustRightInd/>
        <w:spacing w:line="240" w:lineRule="exact"/>
        <w:rPr>
          <w:rFonts w:ascii="ＭＳ 明朝" w:cs="Times New Roman"/>
        </w:rPr>
      </w:pPr>
    </w:p>
    <w:p w:rsidR="00EF0E88" w:rsidRPr="0023318F" w:rsidRDefault="00EF0E88" w:rsidP="00EF0E88">
      <w:pPr>
        <w:adjustRightInd/>
        <w:spacing w:line="240" w:lineRule="exact"/>
        <w:rPr>
          <w:rFonts w:ascii="ＭＳ 明朝" w:cs="Times New Roman"/>
        </w:rPr>
      </w:pPr>
      <w:r w:rsidRPr="0023318F">
        <w:rPr>
          <w:rFonts w:ascii="ＭＳ 明朝" w:hAnsi="ＭＳ 明朝" w:cs="ＭＳ 明朝" w:hint="eastAsia"/>
        </w:rPr>
        <w:t>２　販売主任者（販売責任者）の氏名</w:t>
      </w:r>
    </w:p>
    <w:p w:rsidR="00EF0E88" w:rsidRPr="0023318F" w:rsidRDefault="00EF0E88" w:rsidP="00EF0E88">
      <w:pPr>
        <w:adjustRightInd/>
        <w:spacing w:line="240" w:lineRule="exact"/>
        <w:ind w:left="426" w:right="-1"/>
        <w:rPr>
          <w:rFonts w:ascii="ＭＳ 明朝" w:cs="Times New Roman"/>
        </w:rPr>
      </w:pPr>
      <w:r w:rsidRPr="0023318F">
        <w:rPr>
          <w:rFonts w:ascii="ＭＳ 明朝" w:hAnsi="ＭＳ 明朝" w:cs="ＭＳ 明朝" w:hint="eastAsia"/>
        </w:rPr>
        <w:t>販売主任者の選任を要する販売所では必要な資格を持った販売主任者の氏名を記載し、選任不要の販売所では販売に係る部課等の責任者の氏名を記載して下さい。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5528"/>
      </w:tblGrid>
      <w:tr w:rsidR="00EF0E88" w:rsidRPr="002D763E" w:rsidTr="003D7C2D">
        <w:tc>
          <w:tcPr>
            <w:tcW w:w="2551"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r w:rsidRPr="002D763E">
              <w:rPr>
                <w:rFonts w:ascii="ＭＳ 明朝" w:hAnsi="ＭＳ 明朝" w:cs="ＭＳ 明朝" w:hint="eastAsia"/>
              </w:rPr>
              <w:t>氏　名</w:t>
            </w:r>
          </w:p>
        </w:tc>
        <w:tc>
          <w:tcPr>
            <w:tcW w:w="552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r w:rsidRPr="002D763E">
              <w:rPr>
                <w:rFonts w:ascii="ＭＳ 明朝" w:hAnsi="ＭＳ 明朝" w:cs="ＭＳ 明朝" w:hint="eastAsia"/>
              </w:rPr>
              <w:t>保有している資格</w:t>
            </w:r>
            <w:r w:rsidRPr="002D763E">
              <w:rPr>
                <w:rFonts w:ascii="ＭＳ 明朝" w:hAnsi="ＭＳ 明朝" w:cs="ＭＳ 明朝"/>
              </w:rPr>
              <w:t>(</w:t>
            </w:r>
            <w:r w:rsidRPr="002D763E">
              <w:rPr>
                <w:rFonts w:ascii="ＭＳ 明朝" w:hAnsi="ＭＳ 明朝" w:cs="ＭＳ 明朝" w:hint="eastAsia"/>
              </w:rPr>
              <w:t>販売主任者の場合のみ</w:t>
            </w:r>
            <w:r w:rsidRPr="002D763E">
              <w:rPr>
                <w:rFonts w:ascii="ＭＳ 明朝" w:hAnsi="ＭＳ 明朝" w:cs="ＭＳ 明朝"/>
              </w:rPr>
              <w:t>)</w:t>
            </w:r>
          </w:p>
        </w:tc>
      </w:tr>
      <w:tr w:rsidR="00EF0E88" w:rsidRPr="002D763E" w:rsidTr="003D7C2D">
        <w:trPr>
          <w:trHeight w:val="827"/>
        </w:trPr>
        <w:tc>
          <w:tcPr>
            <w:tcW w:w="2551"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both"/>
              <w:rPr>
                <w:rFonts w:ascii="ＭＳ 明朝" w:cs="Times New Roman"/>
              </w:rPr>
            </w:pPr>
          </w:p>
        </w:tc>
        <w:tc>
          <w:tcPr>
            <w:tcW w:w="5528"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both"/>
              <w:rPr>
                <w:rFonts w:ascii="ＭＳ 明朝" w:cs="Times New Roman"/>
              </w:rPr>
            </w:pPr>
          </w:p>
        </w:tc>
      </w:tr>
    </w:tbl>
    <w:p w:rsidR="00EF0E88" w:rsidRPr="0023318F" w:rsidRDefault="00EF0E88" w:rsidP="00EF0E88">
      <w:pPr>
        <w:adjustRightInd/>
        <w:spacing w:line="240" w:lineRule="exact"/>
        <w:rPr>
          <w:rFonts w:ascii="ＭＳ 明朝" w:cs="Times New Roman"/>
        </w:rPr>
      </w:pPr>
    </w:p>
    <w:p w:rsidR="00EF0E88" w:rsidRPr="0023318F" w:rsidRDefault="00EF0E88" w:rsidP="00EF0E88">
      <w:pPr>
        <w:tabs>
          <w:tab w:val="left" w:pos="3570"/>
        </w:tabs>
        <w:adjustRightInd/>
        <w:spacing w:line="240" w:lineRule="exact"/>
        <w:rPr>
          <w:rFonts w:ascii="ＭＳ 明朝" w:cs="Times New Roman"/>
        </w:rPr>
      </w:pPr>
      <w:r w:rsidRPr="0023318F">
        <w:rPr>
          <w:rFonts w:ascii="ＭＳ 明朝" w:hAnsi="ＭＳ 明朝" w:cs="ＭＳ 明朝" w:hint="eastAsia"/>
        </w:rPr>
        <w:t>３　遵守事項</w:t>
      </w:r>
    </w:p>
    <w:p w:rsidR="00EF0E88" w:rsidRPr="0023318F" w:rsidRDefault="00EF0E88" w:rsidP="00EF0E88">
      <w:pPr>
        <w:adjustRightInd/>
        <w:spacing w:line="240" w:lineRule="exact"/>
        <w:rPr>
          <w:rFonts w:ascii="ＭＳ 明朝" w:cs="Times New Roman"/>
        </w:rPr>
      </w:pPr>
      <w:r w:rsidRPr="0023318F">
        <w:rPr>
          <w:rFonts w:ascii="ＭＳ 明朝" w:hAnsi="ＭＳ 明朝" w:cs="ＭＳ 明朝" w:hint="eastAsia"/>
        </w:rPr>
        <w:t xml:space="preserve">　該当するものに○をつけてください。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7229"/>
      </w:tblGrid>
      <w:tr w:rsidR="00EF0E88" w:rsidRPr="002D763E" w:rsidTr="003D7C2D">
        <w:trPr>
          <w:trHeight w:val="416"/>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r w:rsidRPr="002D763E">
              <w:rPr>
                <w:rFonts w:ascii="ＭＳ 明朝" w:hAnsi="ＭＳ 明朝" w:cs="ＭＳ 明朝" w:hint="eastAsia"/>
              </w:rPr>
              <w:t>該当</w:t>
            </w: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r w:rsidRPr="002D763E">
              <w:rPr>
                <w:rFonts w:ascii="ＭＳ 明朝" w:hAnsi="ＭＳ 明朝" w:cs="ＭＳ 明朝" w:hint="eastAsia"/>
              </w:rPr>
              <w:t>内容</w:t>
            </w:r>
          </w:p>
        </w:tc>
      </w:tr>
      <w:tr w:rsidR="00EF0E88" w:rsidRPr="002D763E" w:rsidTr="003D7C2D">
        <w:trPr>
          <w:trHeight w:val="654"/>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高圧ガス保安法に基づく、販売の方法に係る技術上の基準を遵守する。</w:t>
            </w:r>
          </w:p>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（一般高圧ガス保安規則第</w:t>
            </w:r>
            <w:r w:rsidRPr="002D763E">
              <w:rPr>
                <w:rFonts w:ascii="ＭＳ 明朝" w:hAnsi="ＭＳ 明朝" w:cs="ＭＳ 明朝"/>
              </w:rPr>
              <w:t>40</w:t>
            </w:r>
            <w:r w:rsidRPr="002D763E">
              <w:rPr>
                <w:rFonts w:ascii="ＭＳ 明朝" w:hAnsi="ＭＳ 明朝" w:cs="ＭＳ 明朝" w:hint="eastAsia"/>
              </w:rPr>
              <w:t>条）</w:t>
            </w:r>
          </w:p>
        </w:tc>
      </w:tr>
      <w:tr w:rsidR="00EF0E88" w:rsidRPr="002D763E" w:rsidTr="003D7C2D">
        <w:trPr>
          <w:trHeight w:val="693"/>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高圧ガス保安法に基づく、貯蔵に係る技術上の基準を遵守する。</w:t>
            </w:r>
          </w:p>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（一般高圧ガス保安規則第</w:t>
            </w:r>
            <w:r w:rsidRPr="002D763E">
              <w:rPr>
                <w:rFonts w:ascii="ＭＳ 明朝" w:hAnsi="ＭＳ 明朝" w:cs="ＭＳ 明朝"/>
              </w:rPr>
              <w:t>6</w:t>
            </w:r>
            <w:r w:rsidRPr="002D763E">
              <w:rPr>
                <w:rFonts w:ascii="ＭＳ 明朝" w:hAnsi="ＭＳ 明朝" w:cs="ＭＳ 明朝" w:hint="eastAsia"/>
              </w:rPr>
              <w:t>条第</w:t>
            </w:r>
            <w:r w:rsidRPr="002D763E">
              <w:rPr>
                <w:rFonts w:ascii="ＭＳ 明朝" w:hAnsi="ＭＳ 明朝" w:cs="ＭＳ 明朝"/>
              </w:rPr>
              <w:t>1</w:t>
            </w:r>
            <w:r w:rsidRPr="002D763E">
              <w:rPr>
                <w:rFonts w:ascii="ＭＳ 明朝" w:hAnsi="ＭＳ 明朝" w:cs="ＭＳ 明朝" w:hint="eastAsia"/>
              </w:rPr>
              <w:t>項</w:t>
            </w:r>
            <w:r w:rsidRPr="002D763E">
              <w:rPr>
                <w:rFonts w:ascii="ＭＳ 明朝" w:hAnsi="ＭＳ 明朝" w:cs="ＭＳ 明朝"/>
              </w:rPr>
              <w:t>42</w:t>
            </w:r>
            <w:r w:rsidRPr="002D763E">
              <w:rPr>
                <w:rFonts w:ascii="ＭＳ 明朝" w:hAnsi="ＭＳ 明朝" w:cs="ＭＳ 明朝" w:hint="eastAsia"/>
              </w:rPr>
              <w:t>号）</w:t>
            </w:r>
          </w:p>
        </w:tc>
      </w:tr>
      <w:tr w:rsidR="00EF0E88" w:rsidRPr="002D763E" w:rsidTr="003D7C2D">
        <w:trPr>
          <w:trHeight w:val="689"/>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高圧ガス保安法に基づく、移動に係る技術上の基準を遵守する。</w:t>
            </w:r>
          </w:p>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（一般高圧ガス保安規則第</w:t>
            </w:r>
            <w:r w:rsidRPr="002D763E">
              <w:rPr>
                <w:rFonts w:ascii="ＭＳ 明朝" w:hAnsi="ＭＳ 明朝" w:cs="ＭＳ 明朝"/>
              </w:rPr>
              <w:t>50</w:t>
            </w:r>
            <w:r w:rsidRPr="002D763E">
              <w:rPr>
                <w:rFonts w:ascii="ＭＳ 明朝" w:hAnsi="ＭＳ 明朝" w:cs="ＭＳ 明朝" w:hint="eastAsia"/>
              </w:rPr>
              <w:t>条）</w:t>
            </w:r>
          </w:p>
        </w:tc>
      </w:tr>
      <w:tr w:rsidR="00EF0E88" w:rsidRPr="002D763E" w:rsidTr="003D7C2D">
        <w:trPr>
          <w:trHeight w:val="698"/>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高圧ガス保安法に基づく、販売先保安台帳を備える。</w:t>
            </w:r>
          </w:p>
          <w:p w:rsidR="00EF0E88" w:rsidRPr="002D763E" w:rsidRDefault="00EF0E88" w:rsidP="003D7C2D">
            <w:pPr>
              <w:adjustRightInd/>
              <w:spacing w:line="240" w:lineRule="exact"/>
              <w:rPr>
                <w:rFonts w:ascii="ＭＳ 明朝" w:cs="Times New Roman"/>
                <w:spacing w:val="8"/>
              </w:rPr>
            </w:pPr>
            <w:r w:rsidRPr="002D763E">
              <w:rPr>
                <w:rFonts w:ascii="ＭＳ 明朝" w:hAnsi="ＭＳ 明朝" w:cs="ＭＳ 明朝" w:hint="eastAsia"/>
              </w:rPr>
              <w:t>（一般高圧ガス保安規則第</w:t>
            </w:r>
            <w:r w:rsidRPr="002D763E">
              <w:rPr>
                <w:rFonts w:ascii="ＭＳ 明朝" w:hAnsi="ＭＳ 明朝" w:cs="ＭＳ 明朝"/>
              </w:rPr>
              <w:t>40</w:t>
            </w:r>
            <w:r w:rsidRPr="002D763E">
              <w:rPr>
                <w:rFonts w:ascii="ＭＳ 明朝" w:hAnsi="ＭＳ 明朝" w:cs="ＭＳ 明朝" w:hint="eastAsia"/>
              </w:rPr>
              <w:t>条）</w:t>
            </w:r>
          </w:p>
        </w:tc>
      </w:tr>
      <w:tr w:rsidR="00EF0E88" w:rsidRPr="002D763E" w:rsidTr="003D7C2D">
        <w:trPr>
          <w:trHeight w:val="708"/>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高圧ガス保安法に基づく、容器授受記録簿を備え、</w:t>
            </w:r>
            <w:r w:rsidRPr="002D763E">
              <w:rPr>
                <w:rFonts w:ascii="ＭＳ 明朝" w:hAnsi="ＭＳ 明朝" w:cs="ＭＳ 明朝"/>
              </w:rPr>
              <w:t>2</w:t>
            </w:r>
            <w:r w:rsidRPr="002D763E">
              <w:rPr>
                <w:rFonts w:ascii="ＭＳ 明朝" w:hAnsi="ＭＳ 明朝" w:cs="ＭＳ 明朝" w:hint="eastAsia"/>
              </w:rPr>
              <w:t>年間保存する。</w:t>
            </w:r>
          </w:p>
          <w:p w:rsidR="00EF0E88" w:rsidRPr="002D763E" w:rsidRDefault="00EF0E88" w:rsidP="003D7C2D">
            <w:pPr>
              <w:adjustRightInd/>
              <w:spacing w:line="240" w:lineRule="exact"/>
              <w:rPr>
                <w:rFonts w:ascii="ＭＳ 明朝" w:cs="Times New Roman"/>
                <w:spacing w:val="8"/>
              </w:rPr>
            </w:pPr>
            <w:r w:rsidRPr="002D763E">
              <w:rPr>
                <w:rFonts w:ascii="ＭＳ 明朝" w:hAnsi="ＭＳ 明朝" w:cs="ＭＳ 明朝" w:hint="eastAsia"/>
              </w:rPr>
              <w:t>（一般高圧ガス保安規則</w:t>
            </w:r>
            <w:r w:rsidRPr="002D763E">
              <w:rPr>
                <w:rFonts w:ascii="ＭＳ 明朝" w:hAnsi="ＭＳ 明朝" w:cs="ＭＳ 明朝"/>
              </w:rPr>
              <w:t>95</w:t>
            </w:r>
            <w:r w:rsidRPr="002D763E">
              <w:rPr>
                <w:rFonts w:ascii="ＭＳ 明朝" w:hAnsi="ＭＳ 明朝" w:cs="ＭＳ 明朝" w:hint="eastAsia"/>
              </w:rPr>
              <w:t>条第</w:t>
            </w:r>
            <w:r w:rsidRPr="002D763E">
              <w:rPr>
                <w:rFonts w:ascii="ＭＳ 明朝" w:hAnsi="ＭＳ 明朝" w:cs="ＭＳ 明朝"/>
              </w:rPr>
              <w:t>3</w:t>
            </w:r>
            <w:r w:rsidRPr="002D763E">
              <w:rPr>
                <w:rFonts w:ascii="ＭＳ 明朝" w:hAnsi="ＭＳ 明朝" w:cs="ＭＳ 明朝" w:hint="eastAsia"/>
              </w:rPr>
              <w:t>項）</w:t>
            </w:r>
          </w:p>
        </w:tc>
      </w:tr>
      <w:tr w:rsidR="00EF0E88" w:rsidRPr="002D763E" w:rsidTr="003D7C2D">
        <w:trPr>
          <w:trHeight w:val="974"/>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高圧ガス保安法に基づく、高圧ガスによる災害の発生の防止に関する文書（周知文書）を消費者に配布し、帳簿に記載し、</w:t>
            </w:r>
            <w:r w:rsidRPr="002D763E">
              <w:rPr>
                <w:rFonts w:ascii="ＭＳ 明朝" w:hAnsi="ＭＳ 明朝" w:cs="ＭＳ 明朝"/>
              </w:rPr>
              <w:t>2</w:t>
            </w:r>
            <w:r w:rsidRPr="002D763E">
              <w:rPr>
                <w:rFonts w:ascii="ＭＳ 明朝" w:hAnsi="ＭＳ 明朝" w:cs="ＭＳ 明朝" w:hint="eastAsia"/>
              </w:rPr>
              <w:t>年間保存する。</w:t>
            </w:r>
          </w:p>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rPr>
              <w:t>（一般高圧ガス保安規則第</w:t>
            </w:r>
            <w:r w:rsidRPr="002D763E">
              <w:rPr>
                <w:rFonts w:ascii="ＭＳ 明朝" w:hAnsi="ＭＳ 明朝" w:cs="ＭＳ 明朝"/>
              </w:rPr>
              <w:t>38</w:t>
            </w:r>
            <w:r w:rsidRPr="002D763E">
              <w:rPr>
                <w:rFonts w:ascii="ＭＳ 明朝" w:hAnsi="ＭＳ 明朝" w:cs="ＭＳ 明朝" w:hint="eastAsia"/>
              </w:rPr>
              <w:t>条、第</w:t>
            </w:r>
            <w:r w:rsidRPr="002D763E">
              <w:rPr>
                <w:rFonts w:ascii="ＭＳ 明朝" w:hAnsi="ＭＳ 明朝" w:cs="ＭＳ 明朝"/>
              </w:rPr>
              <w:t>39</w:t>
            </w:r>
            <w:r w:rsidRPr="002D763E">
              <w:rPr>
                <w:rFonts w:ascii="ＭＳ 明朝" w:hAnsi="ＭＳ 明朝" w:cs="ＭＳ 明朝" w:hint="eastAsia"/>
              </w:rPr>
              <w:t>条、第</w:t>
            </w:r>
            <w:r w:rsidRPr="002D763E">
              <w:rPr>
                <w:rFonts w:ascii="ＭＳ 明朝" w:hAnsi="ＭＳ 明朝" w:cs="ＭＳ 明朝"/>
              </w:rPr>
              <w:t>95</w:t>
            </w:r>
            <w:r w:rsidRPr="002D763E">
              <w:rPr>
                <w:rFonts w:ascii="ＭＳ 明朝" w:hAnsi="ＭＳ 明朝" w:cs="ＭＳ 明朝" w:hint="eastAsia"/>
              </w:rPr>
              <w:t>条第</w:t>
            </w:r>
            <w:r w:rsidRPr="002D763E">
              <w:rPr>
                <w:rFonts w:ascii="ＭＳ 明朝" w:hAnsi="ＭＳ 明朝" w:cs="ＭＳ 明朝"/>
              </w:rPr>
              <w:t>3</w:t>
            </w:r>
            <w:r w:rsidRPr="002D763E">
              <w:rPr>
                <w:rFonts w:ascii="ＭＳ 明朝" w:hAnsi="ＭＳ 明朝" w:cs="ＭＳ 明朝" w:hint="eastAsia"/>
              </w:rPr>
              <w:t>項）</w:t>
            </w:r>
          </w:p>
        </w:tc>
      </w:tr>
      <w:tr w:rsidR="00EF0E88" w:rsidRPr="002D763E" w:rsidTr="003D7C2D">
        <w:trPr>
          <w:trHeight w:val="974"/>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spacing w:val="8"/>
              </w:rPr>
            </w:pPr>
            <w:r w:rsidRPr="002D763E">
              <w:rPr>
                <w:rFonts w:ascii="ＭＳ 明朝" w:hAnsi="ＭＳ 明朝" w:cs="ＭＳ 明朝" w:hint="eastAsia"/>
                <w:spacing w:val="8"/>
              </w:rPr>
              <w:t>従業員に保安教育を実施し、実施結果を記録し保存する。</w:t>
            </w:r>
          </w:p>
          <w:p w:rsidR="00EF0E88" w:rsidRPr="002D763E" w:rsidRDefault="00EF0E88" w:rsidP="003D7C2D">
            <w:pPr>
              <w:adjustRightInd/>
              <w:spacing w:line="240" w:lineRule="exact"/>
              <w:rPr>
                <w:rFonts w:ascii="ＭＳ 明朝" w:cs="Times New Roman"/>
                <w:spacing w:val="8"/>
              </w:rPr>
            </w:pPr>
            <w:r w:rsidRPr="002D763E">
              <w:rPr>
                <w:rFonts w:ascii="ＭＳ 明朝" w:hAnsi="ＭＳ 明朝" w:cs="ＭＳ 明朝" w:hint="eastAsia"/>
                <w:spacing w:val="8"/>
              </w:rPr>
              <w:t>（高圧ガス保安法第</w:t>
            </w:r>
            <w:r w:rsidRPr="002D763E">
              <w:rPr>
                <w:rFonts w:ascii="ＭＳ 明朝" w:hAnsi="ＭＳ 明朝" w:cs="ＭＳ 明朝"/>
                <w:spacing w:val="8"/>
              </w:rPr>
              <w:t>27</w:t>
            </w:r>
            <w:r w:rsidRPr="002D763E">
              <w:rPr>
                <w:rFonts w:ascii="ＭＳ 明朝" w:hAnsi="ＭＳ 明朝" w:cs="ＭＳ 明朝" w:hint="eastAsia"/>
                <w:spacing w:val="8"/>
              </w:rPr>
              <w:t>条第</w:t>
            </w:r>
            <w:r w:rsidRPr="002D763E">
              <w:rPr>
                <w:rFonts w:ascii="ＭＳ 明朝" w:hAnsi="ＭＳ 明朝" w:cs="ＭＳ 明朝"/>
                <w:spacing w:val="8"/>
              </w:rPr>
              <w:t>4</w:t>
            </w:r>
            <w:r w:rsidRPr="002D763E">
              <w:rPr>
                <w:rFonts w:ascii="ＭＳ 明朝" w:hAnsi="ＭＳ 明朝" w:cs="ＭＳ 明朝" w:hint="eastAsia"/>
                <w:spacing w:val="8"/>
              </w:rPr>
              <w:t>項）</w:t>
            </w:r>
          </w:p>
        </w:tc>
      </w:tr>
      <w:tr w:rsidR="00EF0E88" w:rsidRPr="002D763E" w:rsidTr="003D7C2D">
        <w:trPr>
          <w:trHeight w:val="702"/>
        </w:trPr>
        <w:tc>
          <w:tcPr>
            <w:tcW w:w="850"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EF0E88" w:rsidRPr="002D763E" w:rsidRDefault="00EF0E88" w:rsidP="003D7C2D">
            <w:pPr>
              <w:adjustRightInd/>
              <w:spacing w:line="240" w:lineRule="exact"/>
              <w:rPr>
                <w:rFonts w:ascii="ＭＳ 明朝" w:cs="Times New Roman"/>
              </w:rPr>
            </w:pPr>
            <w:r w:rsidRPr="002D763E">
              <w:rPr>
                <w:rFonts w:ascii="ＭＳ 明朝" w:hAnsi="ＭＳ 明朝" w:cs="ＭＳ 明朝" w:hint="eastAsia"/>
                <w:spacing w:val="8"/>
              </w:rPr>
              <w:t>消費者に対して、保安に関する指導を積極的に行う。</w:t>
            </w:r>
          </w:p>
        </w:tc>
      </w:tr>
    </w:tbl>
    <w:p w:rsidR="00EF0E88" w:rsidRDefault="00EF0E88" w:rsidP="00EF0E88">
      <w:pPr>
        <w:adjustRightInd/>
        <w:spacing w:line="240" w:lineRule="exact"/>
        <w:rPr>
          <w:rFonts w:ascii="ＭＳ 明朝" w:hAnsi="ＭＳ 明朝" w:cs="ＭＳ 明朝" w:hint="eastAsia"/>
        </w:rPr>
      </w:pPr>
    </w:p>
    <w:p w:rsidR="00EF0E88" w:rsidRDefault="00EF0E88" w:rsidP="00EF0E88">
      <w:pPr>
        <w:adjustRightInd/>
        <w:spacing w:line="240" w:lineRule="exact"/>
        <w:rPr>
          <w:rFonts w:ascii="ＭＳ 明朝" w:hAnsi="ＭＳ 明朝" w:cs="ＭＳ 明朝" w:hint="eastAsia"/>
        </w:rPr>
      </w:pPr>
    </w:p>
    <w:p w:rsidR="00EF0E88" w:rsidRPr="0023318F" w:rsidRDefault="00EF0E88" w:rsidP="00EF0E88">
      <w:pPr>
        <w:adjustRightInd/>
        <w:spacing w:line="240" w:lineRule="exact"/>
        <w:rPr>
          <w:rFonts w:ascii="ＭＳ 明朝" w:cs="Times New Roman"/>
          <w:spacing w:val="2"/>
        </w:rPr>
      </w:pPr>
      <w:r w:rsidRPr="0023318F">
        <w:rPr>
          <w:rFonts w:ascii="ＭＳ 明朝" w:hAnsi="ＭＳ 明朝" w:cs="ＭＳ 明朝" w:hint="eastAsia"/>
        </w:rPr>
        <w:lastRenderedPageBreak/>
        <w:t>４　販売の方法・販売する高圧ガスの種類及び最大貯蔵量の一覧表</w:t>
      </w:r>
    </w:p>
    <w:p w:rsidR="00EF0E88" w:rsidRPr="0023318F" w:rsidRDefault="00EF0E88" w:rsidP="00EF0E88">
      <w:pPr>
        <w:adjustRightInd/>
        <w:spacing w:line="240" w:lineRule="exact"/>
        <w:ind w:leftChars="2092" w:left="4393" w:rightChars="-69" w:right="-145"/>
        <w:rPr>
          <w:rFonts w:ascii="ＭＳ 明朝" w:cs="Times New Roman"/>
          <w:spacing w:val="2"/>
          <w:w w:val="66"/>
        </w:rPr>
      </w:pPr>
      <w:r w:rsidRPr="0023318F">
        <w:rPr>
          <w:rFonts w:ascii="ＭＳ 明朝" w:hAnsi="ＭＳ 明朝" w:cs="ＭＳ 明朝" w:hint="eastAsia"/>
          <w:spacing w:val="2"/>
          <w:w w:val="66"/>
        </w:rPr>
        <w:t>〔※第１種ガス：ヘリウム、ネオン、アルゴン、クリプトン、キセノン、ラドン、窒素、二酸化炭素、フルオロカーボン</w:t>
      </w:r>
      <w:r w:rsidRPr="0023318F">
        <w:rPr>
          <w:rFonts w:ascii="ＭＳ 明朝" w:hAnsi="ＭＳ 明朝" w:cs="ＭＳ 明朝"/>
          <w:spacing w:val="2"/>
          <w:w w:val="66"/>
        </w:rPr>
        <w:t>(</w:t>
      </w:r>
      <w:r w:rsidRPr="0023318F">
        <w:rPr>
          <w:rFonts w:ascii="ＭＳ 明朝" w:hAnsi="ＭＳ 明朝" w:cs="ＭＳ 明朝" w:hint="eastAsia"/>
          <w:spacing w:val="2"/>
          <w:w w:val="66"/>
        </w:rPr>
        <w:t>可燃性のものを除く</w:t>
      </w:r>
      <w:r w:rsidRPr="0023318F">
        <w:rPr>
          <w:rFonts w:ascii="ＭＳ 明朝" w:hAnsi="ＭＳ 明朝" w:cs="ＭＳ 明朝"/>
          <w:spacing w:val="2"/>
          <w:w w:val="66"/>
        </w:rPr>
        <w:t>)</w:t>
      </w:r>
      <w:r w:rsidRPr="0023318F">
        <w:rPr>
          <w:rFonts w:ascii="ＭＳ 明朝" w:hAnsi="ＭＳ 明朝" w:cs="ＭＳ 明朝" w:hint="eastAsia"/>
          <w:spacing w:val="2"/>
          <w:w w:val="66"/>
        </w:rPr>
        <w:t>又は空気〕</w:t>
      </w:r>
    </w:p>
    <w:p w:rsidR="00EF0E88" w:rsidRPr="0023318F" w:rsidRDefault="00EF0E88" w:rsidP="00EF0E88">
      <w:pPr>
        <w:adjustRightInd/>
        <w:spacing w:line="240" w:lineRule="exact"/>
        <w:rPr>
          <w:rFonts w:ascii="ＭＳ 明朝" w:cs="Times New Roman"/>
          <w:spacing w:val="2"/>
        </w:rPr>
      </w:pPr>
      <w:r w:rsidRPr="0023318F">
        <w:rPr>
          <w:rFonts w:ascii="ＭＳ 明朝" w:hAnsi="ＭＳ 明朝" w:cs="ＭＳ 明朝" w:hint="eastAsia"/>
          <w:spacing w:val="2"/>
        </w:rPr>
        <w:t>（１）容器を取り扱う販売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42"/>
        <w:gridCol w:w="643"/>
        <w:gridCol w:w="2141"/>
        <w:gridCol w:w="2999"/>
        <w:gridCol w:w="1499"/>
        <w:gridCol w:w="1499"/>
      </w:tblGrid>
      <w:tr w:rsidR="00EF0E88" w:rsidRPr="0023318F" w:rsidTr="003D7C2D">
        <w:tblPrEx>
          <w:tblCellMar>
            <w:top w:w="0" w:type="dxa"/>
            <w:bottom w:w="0" w:type="dxa"/>
          </w:tblCellMar>
        </w:tblPrEx>
        <w:trPr>
          <w:trHeight w:val="399"/>
        </w:trPr>
        <w:tc>
          <w:tcPr>
            <w:tcW w:w="1285" w:type="dxa"/>
            <w:gridSpan w:val="2"/>
            <w:vMerge w:val="restart"/>
            <w:tcBorders>
              <w:top w:val="single" w:sz="12" w:space="0" w:color="000000"/>
              <w:left w:val="single" w:sz="12"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販売の</w:t>
            </w:r>
          </w:p>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方法</w:t>
            </w:r>
          </w:p>
        </w:tc>
        <w:tc>
          <w:tcPr>
            <w:tcW w:w="5140" w:type="dxa"/>
            <w:gridSpan w:val="2"/>
            <w:tcBorders>
              <w:top w:val="single" w:sz="12"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c>
          <w:tcPr>
            <w:tcW w:w="2998" w:type="dxa"/>
            <w:gridSpan w:val="2"/>
            <w:vMerge w:val="restart"/>
            <w:tcBorders>
              <w:top w:val="single" w:sz="12"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最大貯蔵量</w:t>
            </w:r>
          </w:p>
        </w:tc>
      </w:tr>
      <w:tr w:rsidR="00EF0E88" w:rsidRPr="0023318F" w:rsidTr="003D7C2D">
        <w:tblPrEx>
          <w:tblCellMar>
            <w:top w:w="0" w:type="dxa"/>
            <w:bottom w:w="0" w:type="dxa"/>
          </w:tblCellMar>
        </w:tblPrEx>
        <w:trPr>
          <w:trHeight w:val="355"/>
        </w:trPr>
        <w:tc>
          <w:tcPr>
            <w:tcW w:w="1285" w:type="dxa"/>
            <w:gridSpan w:val="2"/>
            <w:vMerge/>
            <w:tcBorders>
              <w:top w:val="nil"/>
              <w:left w:val="single" w:sz="12"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12" w:space="0" w:color="000000"/>
              <w:right w:val="single" w:sz="4"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2999" w:type="dxa"/>
            <w:tcBorders>
              <w:top w:val="single" w:sz="4" w:space="0" w:color="000000"/>
              <w:left w:val="single" w:sz="4" w:space="0" w:color="000000"/>
              <w:bottom w:val="single" w:sz="12" w:space="0" w:color="000000"/>
              <w:right w:val="single" w:sz="4"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名称</w:t>
            </w:r>
          </w:p>
        </w:tc>
        <w:tc>
          <w:tcPr>
            <w:tcW w:w="2998" w:type="dxa"/>
            <w:gridSpan w:val="2"/>
            <w:vMerge/>
            <w:tcBorders>
              <w:top w:val="nil"/>
              <w:left w:val="single" w:sz="4"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val="restart"/>
            <w:tcBorders>
              <w:top w:val="single" w:sz="12" w:space="0" w:color="000000"/>
              <w:left w:val="single" w:sz="12"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容</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器</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取</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扱</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う</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643" w:type="dxa"/>
            <w:vMerge w:val="restart"/>
            <w:tcBorders>
              <w:top w:val="single" w:sz="12" w:space="0" w:color="000000"/>
              <w:left w:val="single" w:sz="12"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容</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器</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EF0E88" w:rsidRPr="0023318F" w:rsidRDefault="00EF0E88" w:rsidP="003D7C2D">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貯</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蔵</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す</w:t>
            </w:r>
          </w:p>
          <w:p w:rsidR="00EF0E88" w:rsidRPr="0023318F" w:rsidRDefault="00EF0E88" w:rsidP="003D7C2D">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る</w:t>
            </w:r>
          </w:p>
        </w:tc>
        <w:tc>
          <w:tcPr>
            <w:tcW w:w="2141" w:type="dxa"/>
            <w:tcBorders>
              <w:top w:val="single" w:sz="12"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2999" w:type="dxa"/>
            <w:tcBorders>
              <w:top w:val="single" w:sz="12"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12"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val="restart"/>
            <w:tcBorders>
              <w:top w:val="single" w:sz="12" w:space="0" w:color="000000"/>
              <w:left w:val="single" w:sz="4" w:space="0" w:color="000000"/>
              <w:bottom w:val="single" w:sz="4" w:space="0" w:color="auto"/>
              <w:right w:val="single" w:sz="12" w:space="0" w:color="000000"/>
            </w:tcBorders>
            <w:vAlign w:val="center"/>
          </w:tcPr>
          <w:p w:rsidR="00EF0E88" w:rsidRDefault="00EF0E88" w:rsidP="003D7C2D">
            <w:pPr>
              <w:kinsoku w:val="0"/>
              <w:autoSpaceDE w:val="0"/>
              <w:autoSpaceDN w:val="0"/>
              <w:spacing w:line="240" w:lineRule="exact"/>
              <w:rPr>
                <w:rFonts w:cs="Times New Roman"/>
              </w:rPr>
            </w:pPr>
            <w:r>
              <w:rPr>
                <w:rFonts w:cs="ＭＳ 明朝" w:hint="eastAsia"/>
              </w:rPr>
              <w:t>注）</w:t>
            </w:r>
          </w:p>
          <w:p w:rsidR="00EF0E88" w:rsidRDefault="00EF0E88" w:rsidP="003D7C2D">
            <w:pPr>
              <w:suppressAutoHyphens/>
              <w:kinsoku w:val="0"/>
              <w:autoSpaceDE w:val="0"/>
              <w:autoSpaceDN w:val="0"/>
              <w:spacing w:line="240" w:lineRule="exact"/>
              <w:rPr>
                <w:rFonts w:cs="Times New Roman"/>
              </w:rPr>
            </w:pPr>
            <w:r>
              <w:rPr>
                <w:rFonts w:cs="ＭＳ 明朝" w:hint="eastAsia"/>
              </w:rPr>
              <w:t>液化ガス</w:t>
            </w:r>
            <w:r>
              <w:t>10kg</w:t>
            </w:r>
            <w:r>
              <w:rPr>
                <w:rFonts w:cs="ＭＳ 明朝" w:hint="eastAsia"/>
              </w:rPr>
              <w:t>＝</w:t>
            </w:r>
            <w:r>
              <w:t>1</w:t>
            </w:r>
            <w:r>
              <w:rPr>
                <w:rFonts w:cs="ＭＳ 明朝" w:hint="eastAsia"/>
              </w:rPr>
              <w:t>㎥で換算</w:t>
            </w:r>
          </w:p>
          <w:p w:rsidR="00EF0E88" w:rsidRDefault="00EF0E88" w:rsidP="003D7C2D">
            <w:pPr>
              <w:suppressAutoHyphens/>
              <w:kinsoku w:val="0"/>
              <w:autoSpaceDE w:val="0"/>
              <w:autoSpaceDN w:val="0"/>
              <w:spacing w:line="240" w:lineRule="exact"/>
              <w:rPr>
                <w:rFonts w:cs="Times New Roman"/>
              </w:rPr>
            </w:pPr>
          </w:p>
          <w:p w:rsidR="00EF0E88" w:rsidRDefault="00EF0E88" w:rsidP="003D7C2D">
            <w:pPr>
              <w:suppressAutoHyphens/>
              <w:kinsoku w:val="0"/>
              <w:autoSpaceDE w:val="0"/>
              <w:autoSpaceDN w:val="0"/>
              <w:spacing w:line="240" w:lineRule="exact"/>
              <w:rPr>
                <w:rFonts w:ascii="ＭＳ 明朝" w:cs="Times New Roman"/>
              </w:rPr>
            </w:pPr>
          </w:p>
          <w:p w:rsidR="00EF0E88" w:rsidRDefault="00EF0E88" w:rsidP="003D7C2D">
            <w:pPr>
              <w:suppressAutoHyphens/>
              <w:kinsoku w:val="0"/>
              <w:autoSpaceDE w:val="0"/>
              <w:autoSpaceDN w:val="0"/>
              <w:spacing w:line="240" w:lineRule="exact"/>
              <w:rPr>
                <w:rFonts w:ascii="ＭＳ 明朝" w:cs="Times New Roman"/>
              </w:rPr>
            </w:pPr>
          </w:p>
          <w:p w:rsidR="00EF0E88" w:rsidRDefault="00EF0E88" w:rsidP="003D7C2D">
            <w:pPr>
              <w:suppressAutoHyphens/>
              <w:kinsoku w:val="0"/>
              <w:autoSpaceDE w:val="0"/>
              <w:autoSpaceDN w:val="0"/>
              <w:spacing w:line="240" w:lineRule="exact"/>
              <w:rPr>
                <w:rFonts w:ascii="ＭＳ 明朝" w:cs="Times New Roman"/>
              </w:rPr>
            </w:pPr>
          </w:p>
          <w:p w:rsidR="00EF0E88" w:rsidRDefault="00EF0E88" w:rsidP="003D7C2D">
            <w:pPr>
              <w:suppressAutoHyphens/>
              <w:kinsoku w:val="0"/>
              <w:autoSpaceDE w:val="0"/>
              <w:autoSpaceDN w:val="0"/>
              <w:spacing w:line="240" w:lineRule="exact"/>
              <w:rPr>
                <w:rFonts w:ascii="ＭＳ 明朝" w:cs="Times New Roman"/>
              </w:rPr>
            </w:pPr>
            <w:r>
              <w:rPr>
                <w:rFonts w:ascii="ＭＳ 明朝" w:hAnsi="ＭＳ 明朝" w:cs="ＭＳ 明朝" w:hint="eastAsia"/>
              </w:rPr>
              <w:t>合計</w:t>
            </w:r>
          </w:p>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EF0E88" w:rsidRPr="0023318F" w:rsidTr="003D7C2D">
        <w:tblPrEx>
          <w:tblCellMar>
            <w:top w:w="0" w:type="dxa"/>
            <w:bottom w:w="0" w:type="dxa"/>
          </w:tblCellMar>
        </w:tblPrEx>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29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29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29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29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29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2999" w:type="dxa"/>
            <w:tcBorders>
              <w:top w:val="single" w:sz="4" w:space="0" w:color="000000"/>
              <w:left w:val="single" w:sz="4" w:space="0" w:color="000000"/>
              <w:bottom w:val="single" w:sz="4" w:space="0" w:color="auto"/>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000000"/>
              <w:left w:val="single" w:sz="4" w:space="0" w:color="000000"/>
              <w:bottom w:val="single" w:sz="4" w:space="0" w:color="auto"/>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nil"/>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2999" w:type="dxa"/>
            <w:tcBorders>
              <w:top w:val="single" w:sz="4" w:space="0" w:color="auto"/>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c>
          <w:tcPr>
            <w:tcW w:w="1499" w:type="dxa"/>
            <w:tcBorders>
              <w:top w:val="single" w:sz="4" w:space="0" w:color="auto"/>
              <w:left w:val="single" w:sz="4"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c>
          <w:tcPr>
            <w:tcW w:w="1499" w:type="dxa"/>
            <w:vMerge/>
            <w:tcBorders>
              <w:top w:val="single" w:sz="4" w:space="0" w:color="auto"/>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jc w:val="right"/>
              <w:rPr>
                <w:rFonts w:ascii="ＭＳ 明朝" w:cs="Times New Roman"/>
              </w:rPr>
            </w:pPr>
          </w:p>
        </w:tc>
      </w:tr>
      <w:tr w:rsidR="00EF0E88" w:rsidRPr="0023318F" w:rsidTr="003E297D">
        <w:tblPrEx>
          <w:tblCellMar>
            <w:top w:w="0" w:type="dxa"/>
            <w:bottom w:w="0" w:type="dxa"/>
          </w:tblCellMar>
        </w:tblPrEx>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bookmarkStart w:id="0" w:name="_GoBack" w:colFirst="1" w:colLast="3"/>
          </w:p>
        </w:tc>
        <w:tc>
          <w:tcPr>
            <w:tcW w:w="643" w:type="dxa"/>
            <w:vMerge w:val="restart"/>
            <w:tcBorders>
              <w:top w:val="single" w:sz="12" w:space="0" w:color="000000"/>
              <w:left w:val="single" w:sz="12"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運</w:t>
            </w:r>
          </w:p>
          <w:p w:rsidR="00EF0E88" w:rsidRPr="0023318F" w:rsidRDefault="00EF0E88" w:rsidP="003D7C2D">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搬</w:t>
            </w:r>
          </w:p>
          <w:p w:rsidR="00EF0E88" w:rsidRPr="0023318F" w:rsidRDefault="00EF0E88" w:rsidP="003D7C2D">
            <w:pPr>
              <w:suppressAutoHyphens/>
              <w:kinsoku w:val="0"/>
              <w:autoSpaceDE w:val="0"/>
              <w:autoSpaceDN w:val="0"/>
              <w:spacing w:line="240" w:lineRule="exact"/>
              <w:jc w:val="center"/>
              <w:rPr>
                <w:rFonts w:ascii="ＭＳ 明朝" w:cs="Times New Roman"/>
              </w:rPr>
            </w:pPr>
            <w:r w:rsidRPr="0023318F">
              <w:rPr>
                <w:rFonts w:ascii="ＭＳ 明朝" w:hAnsi="ＭＳ 明朝" w:cs="ＭＳ 明朝" w:hint="eastAsia"/>
              </w:rPr>
              <w:t>の</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み</w:t>
            </w:r>
          </w:p>
        </w:tc>
        <w:tc>
          <w:tcPr>
            <w:tcW w:w="2141" w:type="dxa"/>
            <w:tcBorders>
              <w:top w:val="single" w:sz="12"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5997" w:type="dxa"/>
            <w:gridSpan w:val="3"/>
            <w:tcBorders>
              <w:top w:val="single" w:sz="12" w:space="0" w:color="000000"/>
              <w:left w:val="single" w:sz="4" w:space="0" w:color="000000"/>
              <w:bottom w:val="nil"/>
              <w:right w:val="single" w:sz="12" w:space="0" w:color="auto"/>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5997" w:type="dxa"/>
            <w:gridSpan w:val="3"/>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5997" w:type="dxa"/>
            <w:gridSpan w:val="3"/>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5997" w:type="dxa"/>
            <w:gridSpan w:val="3"/>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4"/>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5997" w:type="dxa"/>
            <w:gridSpan w:val="3"/>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5997" w:type="dxa"/>
            <w:gridSpan w:val="3"/>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5997" w:type="dxa"/>
            <w:gridSpan w:val="3"/>
            <w:tcBorders>
              <w:top w:val="single" w:sz="4" w:space="0" w:color="000000"/>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55"/>
        </w:trPr>
        <w:tc>
          <w:tcPr>
            <w:tcW w:w="642" w:type="dxa"/>
            <w:vMerge/>
            <w:tcBorders>
              <w:top w:val="single" w:sz="4" w:space="0" w:color="auto"/>
              <w:left w:val="single" w:sz="12"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643" w:type="dxa"/>
            <w:vMerge/>
            <w:tcBorders>
              <w:top w:val="single" w:sz="4" w:space="0" w:color="auto"/>
              <w:left w:val="single" w:sz="12"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single" w:sz="12" w:space="0" w:color="000000"/>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5997" w:type="dxa"/>
            <w:gridSpan w:val="3"/>
            <w:tcBorders>
              <w:top w:val="single" w:sz="4" w:space="0" w:color="auto"/>
              <w:left w:val="single" w:sz="4" w:space="0" w:color="000000"/>
              <w:bottom w:val="single" w:sz="12" w:space="0" w:color="000000"/>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bookmarkEnd w:id="0"/>
    </w:tbl>
    <w:p w:rsidR="00EF0E88" w:rsidRPr="0023318F" w:rsidRDefault="00EF0E88" w:rsidP="00EF0E88">
      <w:pPr>
        <w:spacing w:line="240" w:lineRule="exact"/>
        <w:rPr>
          <w:rFonts w:ascii="ＭＳ 明朝" w:cs="Times New Roman"/>
        </w:rPr>
      </w:pPr>
    </w:p>
    <w:p w:rsidR="00EF0E88" w:rsidRPr="0023318F" w:rsidRDefault="00EF0E88" w:rsidP="00EF0E88">
      <w:pPr>
        <w:spacing w:line="240" w:lineRule="exact"/>
        <w:rPr>
          <w:rFonts w:ascii="ＭＳ 明朝" w:cs="Times New Roman"/>
        </w:rPr>
      </w:pPr>
      <w:r w:rsidRPr="0023318F">
        <w:rPr>
          <w:rFonts w:ascii="ＭＳ 明朝" w:hAnsi="ＭＳ 明朝" w:cs="ＭＳ 明朝" w:hint="eastAsia"/>
        </w:rPr>
        <w:t>（２）</w:t>
      </w:r>
      <w:r w:rsidRPr="0023318F">
        <w:rPr>
          <w:rFonts w:ascii="ＭＳ 明朝" w:hAnsi="ＭＳ 明朝" w:cs="ＭＳ 明朝" w:hint="eastAsia"/>
          <w:spacing w:val="2"/>
        </w:rPr>
        <w:t>容器を取り扱わない販売（</w:t>
      </w:r>
      <w:r w:rsidRPr="0023318F">
        <w:rPr>
          <w:rFonts w:ascii="ＭＳ 明朝" w:hAnsi="ＭＳ 明朝" w:cs="ＭＳ 明朝" w:hint="eastAsia"/>
        </w:rPr>
        <w:t>伝票販売）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285"/>
        <w:gridCol w:w="2141"/>
        <w:gridCol w:w="5997"/>
      </w:tblGrid>
      <w:tr w:rsidR="00EF0E88" w:rsidRPr="0023318F" w:rsidTr="003D7C2D">
        <w:tblPrEx>
          <w:tblCellMar>
            <w:top w:w="0" w:type="dxa"/>
            <w:bottom w:w="0" w:type="dxa"/>
          </w:tblCellMar>
        </w:tblPrEx>
        <w:trPr>
          <w:trHeight w:val="341"/>
        </w:trPr>
        <w:tc>
          <w:tcPr>
            <w:tcW w:w="1285" w:type="dxa"/>
            <w:vMerge w:val="restart"/>
            <w:tcBorders>
              <w:top w:val="single" w:sz="12" w:space="0" w:color="000000"/>
              <w:left w:val="single" w:sz="12"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販売の</w:t>
            </w:r>
          </w:p>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方法</w:t>
            </w:r>
          </w:p>
        </w:tc>
        <w:tc>
          <w:tcPr>
            <w:tcW w:w="8138" w:type="dxa"/>
            <w:gridSpan w:val="2"/>
            <w:tcBorders>
              <w:top w:val="single" w:sz="12" w:space="0" w:color="000000"/>
              <w:left w:val="single" w:sz="12"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r>
      <w:tr w:rsidR="00EF0E88" w:rsidRPr="0023318F" w:rsidTr="003D7C2D">
        <w:tblPrEx>
          <w:tblCellMar>
            <w:top w:w="0" w:type="dxa"/>
            <w:bottom w:w="0" w:type="dxa"/>
          </w:tblCellMar>
        </w:tblPrEx>
        <w:trPr>
          <w:trHeight w:val="424"/>
        </w:trPr>
        <w:tc>
          <w:tcPr>
            <w:tcW w:w="1285" w:type="dxa"/>
            <w:vMerge/>
            <w:tcBorders>
              <w:top w:val="nil"/>
              <w:left w:val="single" w:sz="12"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12" w:space="0" w:color="000000"/>
              <w:right w:val="single" w:sz="4"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5997" w:type="dxa"/>
            <w:tcBorders>
              <w:top w:val="single" w:sz="4" w:space="0" w:color="000000"/>
              <w:left w:val="single" w:sz="4"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r w:rsidRPr="0023318F">
              <w:rPr>
                <w:rFonts w:ascii="ＭＳ 明朝" w:hAnsi="ＭＳ 明朝" w:cs="ＭＳ 明朝" w:hint="eastAsia"/>
              </w:rPr>
              <w:t>名称</w:t>
            </w:r>
          </w:p>
        </w:tc>
      </w:tr>
      <w:tr w:rsidR="00EF0E88" w:rsidRPr="0023318F" w:rsidTr="003D7C2D">
        <w:tblPrEx>
          <w:tblCellMar>
            <w:top w:w="0" w:type="dxa"/>
            <w:bottom w:w="0" w:type="dxa"/>
          </w:tblCellMar>
        </w:tblPrEx>
        <w:trPr>
          <w:trHeight w:val="485"/>
        </w:trPr>
        <w:tc>
          <w:tcPr>
            <w:tcW w:w="1285" w:type="dxa"/>
            <w:vMerge w:val="restart"/>
            <w:tcBorders>
              <w:top w:val="single" w:sz="12" w:space="0" w:color="000000"/>
              <w:left w:val="single" w:sz="12"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伝</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票</w:t>
            </w:r>
          </w:p>
          <w:p w:rsidR="00EF0E88" w:rsidRPr="0023318F" w:rsidRDefault="00EF0E88" w:rsidP="003D7C2D">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EF0E88" w:rsidRPr="0023318F" w:rsidRDefault="00EF0E88" w:rsidP="003D7C2D">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液化石油ガス</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特殊高圧ガス</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可燃性・毒性ガス</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可燃性ガス</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毒性ガス</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nil"/>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rPr>
              <w:t>酸素</w:t>
            </w:r>
          </w:p>
        </w:tc>
        <w:tc>
          <w:tcPr>
            <w:tcW w:w="5997" w:type="dxa"/>
            <w:tcBorders>
              <w:top w:val="single" w:sz="4" w:space="0" w:color="000000"/>
              <w:left w:val="single" w:sz="4" w:space="0" w:color="000000"/>
              <w:bottom w:val="nil"/>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5"/>
        </w:trPr>
        <w:tc>
          <w:tcPr>
            <w:tcW w:w="1285" w:type="dxa"/>
            <w:vMerge/>
            <w:tcBorders>
              <w:top w:val="single" w:sz="4" w:space="0" w:color="auto"/>
              <w:left w:val="single" w:sz="12" w:space="0" w:color="000000"/>
              <w:bottom w:val="single" w:sz="4" w:space="0" w:color="auto"/>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000000"/>
              <w:left w:val="single" w:sz="12" w:space="0" w:color="000000"/>
              <w:bottom w:val="single" w:sz="4" w:space="0" w:color="auto"/>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r w:rsidRPr="0023318F">
              <w:rPr>
                <w:rFonts w:ascii="ＭＳ 明朝" w:hAnsi="ＭＳ 明朝" w:cs="ＭＳ 明朝" w:hint="eastAsia"/>
                <w:color w:val="auto"/>
              </w:rPr>
              <w:t>第１種ガス</w:t>
            </w:r>
          </w:p>
        </w:tc>
        <w:tc>
          <w:tcPr>
            <w:tcW w:w="5997" w:type="dxa"/>
            <w:tcBorders>
              <w:top w:val="single" w:sz="4" w:space="0" w:color="000000"/>
              <w:left w:val="single" w:sz="4" w:space="0" w:color="000000"/>
              <w:bottom w:val="single" w:sz="4" w:space="0" w:color="auto"/>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r w:rsidR="00EF0E88" w:rsidRPr="0023318F" w:rsidTr="003D7C2D">
        <w:tblPrEx>
          <w:tblCellMar>
            <w:top w:w="0" w:type="dxa"/>
            <w:bottom w:w="0" w:type="dxa"/>
          </w:tblCellMar>
        </w:tblPrEx>
        <w:trPr>
          <w:trHeight w:val="486"/>
        </w:trPr>
        <w:tc>
          <w:tcPr>
            <w:tcW w:w="1285" w:type="dxa"/>
            <w:vMerge/>
            <w:tcBorders>
              <w:top w:val="single" w:sz="4" w:space="0" w:color="auto"/>
              <w:left w:val="single" w:sz="12" w:space="0" w:color="000000"/>
              <w:bottom w:val="single" w:sz="12" w:space="0" w:color="000000"/>
              <w:right w:val="single" w:sz="12" w:space="0" w:color="000000"/>
            </w:tcBorders>
            <w:vAlign w:val="center"/>
          </w:tcPr>
          <w:p w:rsidR="00EF0E88" w:rsidRPr="0023318F" w:rsidRDefault="00EF0E88" w:rsidP="003D7C2D">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12" w:space="0" w:color="000000"/>
              <w:bottom w:val="single" w:sz="12" w:space="0" w:color="000000"/>
              <w:right w:val="single" w:sz="4"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rPr>
            </w:pPr>
            <w:r w:rsidRPr="0023318F">
              <w:rPr>
                <w:rFonts w:ascii="ＭＳ 明朝" w:hAnsi="ＭＳ 明朝" w:cs="ＭＳ 明朝" w:hint="eastAsia"/>
              </w:rPr>
              <w:t>その他のガス</w:t>
            </w:r>
          </w:p>
        </w:tc>
        <w:tc>
          <w:tcPr>
            <w:tcW w:w="5997" w:type="dxa"/>
            <w:tcBorders>
              <w:top w:val="single" w:sz="4" w:space="0" w:color="auto"/>
              <w:left w:val="single" w:sz="4" w:space="0" w:color="000000"/>
              <w:bottom w:val="single" w:sz="12" w:space="0" w:color="000000"/>
              <w:right w:val="single" w:sz="12" w:space="0" w:color="000000"/>
            </w:tcBorders>
            <w:vAlign w:val="center"/>
          </w:tcPr>
          <w:p w:rsidR="00EF0E88" w:rsidRPr="0023318F" w:rsidRDefault="00EF0E88" w:rsidP="003D7C2D">
            <w:pPr>
              <w:suppressAutoHyphens/>
              <w:kinsoku w:val="0"/>
              <w:autoSpaceDE w:val="0"/>
              <w:autoSpaceDN w:val="0"/>
              <w:spacing w:line="240" w:lineRule="exact"/>
              <w:rPr>
                <w:rFonts w:ascii="ＭＳ 明朝" w:cs="Times New Roman"/>
                <w:color w:val="auto"/>
              </w:rPr>
            </w:pPr>
          </w:p>
        </w:tc>
      </w:tr>
    </w:tbl>
    <w:p w:rsidR="00EF0E88" w:rsidRPr="001B559E" w:rsidRDefault="00EF0E88" w:rsidP="00EF0E88">
      <w:pPr>
        <w:jc w:val="center"/>
        <w:rPr>
          <w:rFonts w:ascii="ＭＳ 明朝" w:cs="Times New Roman"/>
        </w:rPr>
      </w:pPr>
      <w:r>
        <w:rPr>
          <w:rFonts w:ascii="ＭＳ 明朝" w:cs="Times New Roman"/>
        </w:rPr>
        <w:br w:type="page"/>
      </w:r>
      <w:r w:rsidRPr="001B559E">
        <w:rPr>
          <w:rFonts w:ascii="ＭＳ 明朝" w:hAnsi="ＭＳ 明朝" w:cs="ＭＳ 明朝" w:hint="eastAsia"/>
        </w:rPr>
        <w:lastRenderedPageBreak/>
        <w:t>販売する高圧ガスの種類及び販売の技術上の基準の確認に必要な図面</w:t>
      </w:r>
    </w:p>
    <w:p w:rsidR="00EF0E88" w:rsidRPr="001B559E" w:rsidRDefault="00EF0E88" w:rsidP="00EF0E88">
      <w:pPr>
        <w:jc w:val="center"/>
        <w:rPr>
          <w:rFonts w:ascii="ＭＳ 明朝" w:cs="Times New Roman"/>
        </w:rPr>
      </w:pPr>
    </w:p>
    <w:p w:rsidR="00EF0E88" w:rsidRPr="001B559E" w:rsidRDefault="00EF0E88" w:rsidP="00EF0E88">
      <w:pPr>
        <w:rPr>
          <w:rFonts w:ascii="ＭＳ 明朝" w:cs="Times New Roman"/>
        </w:rPr>
      </w:pPr>
      <w:r w:rsidRPr="001B559E">
        <w:rPr>
          <w:rFonts w:ascii="ＭＳ 明朝" w:hAnsi="ＭＳ 明朝" w:cs="ＭＳ 明朝" w:hint="eastAsia"/>
        </w:rPr>
        <w:t>１　販売所位置図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4"/>
      </w:tblGrid>
      <w:tr w:rsidR="00EF0E88" w:rsidRPr="002D763E" w:rsidTr="003D7C2D">
        <w:trPr>
          <w:trHeight w:val="13088"/>
        </w:trPr>
        <w:tc>
          <w:tcPr>
            <w:tcW w:w="9747" w:type="dxa"/>
            <w:tcBorders>
              <w:top w:val="single" w:sz="4" w:space="0" w:color="auto"/>
              <w:left w:val="single" w:sz="4" w:space="0" w:color="auto"/>
              <w:bottom w:val="single" w:sz="4" w:space="0" w:color="auto"/>
              <w:right w:val="single" w:sz="4" w:space="0" w:color="auto"/>
            </w:tcBorders>
          </w:tcPr>
          <w:p w:rsidR="00EF0E88" w:rsidRPr="002D763E" w:rsidRDefault="00EF0E88" w:rsidP="003D7C2D">
            <w:pPr>
              <w:rPr>
                <w:rFonts w:ascii="ＭＳ 明朝" w:cs="Times New Roman"/>
              </w:rPr>
            </w:pPr>
          </w:p>
        </w:tc>
      </w:tr>
    </w:tbl>
    <w:p w:rsidR="00EF0E88" w:rsidRPr="001B559E" w:rsidRDefault="00EF0E88" w:rsidP="00EF0E88">
      <w:pPr>
        <w:rPr>
          <w:rFonts w:ascii="ＭＳ 明朝" w:cs="Times New Roman"/>
        </w:rPr>
      </w:pPr>
    </w:p>
    <w:p w:rsidR="00EF0E88" w:rsidRPr="001B559E" w:rsidRDefault="00EF0E88" w:rsidP="00EF0E88">
      <w:pPr>
        <w:rPr>
          <w:rFonts w:ascii="ＭＳ 明朝" w:cs="Times New Roman"/>
        </w:rPr>
      </w:pPr>
      <w:r w:rsidRPr="001B559E">
        <w:rPr>
          <w:rFonts w:ascii="ＭＳ 明朝" w:cs="Times New Roman"/>
        </w:rPr>
        <w:br w:type="page"/>
      </w:r>
      <w:r w:rsidRPr="001B559E">
        <w:rPr>
          <w:rFonts w:ascii="ＭＳ 明朝" w:hAnsi="ＭＳ 明朝" w:cs="ＭＳ 明朝" w:hint="eastAsia"/>
        </w:rPr>
        <w:lastRenderedPageBreak/>
        <w:t>２　容器置場の位置及び構造を示す図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4"/>
      </w:tblGrid>
      <w:tr w:rsidR="00EF0E88" w:rsidRPr="002D763E" w:rsidTr="003D7C2D">
        <w:trPr>
          <w:trHeight w:val="478"/>
        </w:trPr>
        <w:tc>
          <w:tcPr>
            <w:tcW w:w="9747" w:type="dxa"/>
            <w:tcBorders>
              <w:top w:val="single" w:sz="4" w:space="0" w:color="auto"/>
              <w:left w:val="single" w:sz="4" w:space="0" w:color="auto"/>
              <w:bottom w:val="single" w:sz="4" w:space="0" w:color="auto"/>
              <w:right w:val="single" w:sz="4" w:space="0" w:color="auto"/>
            </w:tcBorders>
          </w:tcPr>
          <w:p w:rsidR="00EF0E88" w:rsidRPr="002D763E" w:rsidRDefault="00EF0E88" w:rsidP="003D7C2D">
            <w:pPr>
              <w:jc w:val="center"/>
              <w:rPr>
                <w:rFonts w:ascii="ＭＳ 明朝" w:cs="Times New Roman"/>
              </w:rPr>
            </w:pPr>
            <w:r w:rsidRPr="002D763E">
              <w:rPr>
                <w:rFonts w:ascii="ＭＳ 明朝" w:hAnsi="ＭＳ 明朝" w:cs="ＭＳ 明朝" w:hint="eastAsia"/>
              </w:rPr>
              <w:t>位置（敷地平面図等）</w:t>
            </w:r>
          </w:p>
        </w:tc>
      </w:tr>
      <w:tr w:rsidR="00EF0E88" w:rsidRPr="002D763E" w:rsidTr="003D7C2D">
        <w:trPr>
          <w:trHeight w:val="4665"/>
        </w:trPr>
        <w:tc>
          <w:tcPr>
            <w:tcW w:w="9747" w:type="dxa"/>
            <w:tcBorders>
              <w:top w:val="single" w:sz="4" w:space="0" w:color="auto"/>
              <w:left w:val="single" w:sz="4" w:space="0" w:color="auto"/>
              <w:bottom w:val="single" w:sz="4" w:space="0" w:color="auto"/>
              <w:right w:val="single" w:sz="4" w:space="0" w:color="auto"/>
            </w:tcBorders>
          </w:tcPr>
          <w:p w:rsidR="00EF0E88" w:rsidRPr="002D763E" w:rsidRDefault="00EF0E88" w:rsidP="003D7C2D">
            <w:pPr>
              <w:rPr>
                <w:rFonts w:ascii="ＭＳ 明朝" w:cs="Times New Roman"/>
              </w:rPr>
            </w:pPr>
          </w:p>
        </w:tc>
      </w:tr>
      <w:tr w:rsidR="00EF0E88" w:rsidRPr="002D763E" w:rsidTr="003D7C2D">
        <w:trPr>
          <w:trHeight w:val="416"/>
        </w:trPr>
        <w:tc>
          <w:tcPr>
            <w:tcW w:w="9747" w:type="dxa"/>
            <w:tcBorders>
              <w:top w:val="single" w:sz="4" w:space="0" w:color="auto"/>
              <w:left w:val="single" w:sz="4" w:space="0" w:color="auto"/>
              <w:bottom w:val="single" w:sz="4" w:space="0" w:color="auto"/>
              <w:right w:val="single" w:sz="4" w:space="0" w:color="auto"/>
            </w:tcBorders>
          </w:tcPr>
          <w:p w:rsidR="00EF0E88" w:rsidRPr="002D763E" w:rsidRDefault="00EF0E88" w:rsidP="003D7C2D">
            <w:pPr>
              <w:jc w:val="center"/>
              <w:rPr>
                <w:rFonts w:ascii="ＭＳ 明朝" w:cs="Times New Roman"/>
              </w:rPr>
            </w:pPr>
            <w:r w:rsidRPr="002D763E">
              <w:rPr>
                <w:rFonts w:ascii="ＭＳ 明朝" w:hAnsi="ＭＳ 明朝" w:cs="ＭＳ 明朝" w:hint="eastAsia"/>
              </w:rPr>
              <w:t>構造（内部構造、除害設備等を示す図面）</w:t>
            </w:r>
          </w:p>
        </w:tc>
      </w:tr>
      <w:tr w:rsidR="00EF0E88" w:rsidRPr="002D763E" w:rsidTr="003D7C2D">
        <w:trPr>
          <w:trHeight w:val="8497"/>
        </w:trPr>
        <w:tc>
          <w:tcPr>
            <w:tcW w:w="9747" w:type="dxa"/>
            <w:tcBorders>
              <w:top w:val="single" w:sz="4" w:space="0" w:color="auto"/>
              <w:left w:val="single" w:sz="4" w:space="0" w:color="auto"/>
              <w:bottom w:val="single" w:sz="4" w:space="0" w:color="auto"/>
              <w:right w:val="single" w:sz="4" w:space="0" w:color="auto"/>
            </w:tcBorders>
          </w:tcPr>
          <w:p w:rsidR="00EF0E88" w:rsidRPr="002D763E" w:rsidRDefault="00EF0E88" w:rsidP="003D7C2D">
            <w:pPr>
              <w:rPr>
                <w:rFonts w:ascii="ＭＳ 明朝" w:cs="Times New Roman"/>
              </w:rPr>
            </w:pPr>
          </w:p>
        </w:tc>
      </w:tr>
    </w:tbl>
    <w:p w:rsidR="00884FBD" w:rsidRPr="00EF0E88" w:rsidRDefault="00884FBD">
      <w:pPr>
        <w:rPr>
          <w:rFonts w:hint="eastAsia"/>
        </w:rPr>
      </w:pPr>
    </w:p>
    <w:sectPr w:rsidR="00884FBD" w:rsidRPr="00EF0E88" w:rsidSect="00EF0E88">
      <w:headerReference w:type="default" r:id="rId6"/>
      <w:pgSz w:w="11904" w:h="16836"/>
      <w:pgMar w:top="851" w:right="1134" w:bottom="851" w:left="1276" w:header="720" w:footer="720" w:gutter="0"/>
      <w:pgNumType w:start="1"/>
      <w:cols w:space="720"/>
      <w:noEndnote/>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02D6" w:rsidRDefault="00F902D6" w:rsidP="00C26180">
      <w:r>
        <w:separator/>
      </w:r>
    </w:p>
  </w:endnote>
  <w:endnote w:type="continuationSeparator" w:id="0">
    <w:p w:rsidR="00F902D6" w:rsidRDefault="00F902D6"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E18FEE63-5E92-4A0D-BE0E-87668F2181B7}"/>
  </w:font>
  <w:font w:name="ＭＳ 明朝">
    <w:altName w:val="MS Mincho"/>
    <w:panose1 w:val="02020609040205080304"/>
    <w:charset w:val="80"/>
    <w:family w:val="roman"/>
    <w:pitch w:val="fixed"/>
    <w:sig w:usb0="E00002FF" w:usb1="6AC7FDFB" w:usb2="08000012" w:usb3="00000000" w:csb0="0002009F" w:csb1="00000000"/>
    <w:embedRegular r:id="rId2" w:subsetted="1" w:fontKey="{B07755EF-1295-4636-B4C4-EE054164C34D}"/>
  </w:font>
  <w:font w:name="Times New Roman">
    <w:panose1 w:val="02020603050405020304"/>
    <w:charset w:val="00"/>
    <w:family w:val="roman"/>
    <w:pitch w:val="variable"/>
    <w:sig w:usb0="E0002EFF" w:usb1="C000785B" w:usb2="00000009" w:usb3="00000000" w:csb0="000001FF" w:csb1="00000000"/>
    <w:embedRegular r:id="rId3" w:fontKey="{18530A86-09E1-4296-9A27-5434B26B331A}"/>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90B48645-851C-4B2A-84BF-6EF54C3B1E00}"/>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02D6" w:rsidRDefault="00F902D6" w:rsidP="00C26180">
      <w:r>
        <w:separator/>
      </w:r>
    </w:p>
  </w:footnote>
  <w:footnote w:type="continuationSeparator" w:id="0">
    <w:p w:rsidR="00F902D6" w:rsidRDefault="00F902D6" w:rsidP="00C261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5F52" w:rsidRDefault="00F902D6">
    <w:pPr>
      <w:autoSpaceDE w:val="0"/>
      <w:autoSpaceDN w:val="0"/>
      <w:textAlignment w:val="auto"/>
      <w:rPr>
        <w:rFonts w:ascii="ＭＳ 明朝" w:hAnsi="Times New Roman" w:cs="Times New Roman"/>
        <w:color w:val="auto"/>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E88"/>
    <w:rsid w:val="003E297D"/>
    <w:rsid w:val="00884FBD"/>
    <w:rsid w:val="00C26180"/>
    <w:rsid w:val="00CA2E3D"/>
    <w:rsid w:val="00EF0E88"/>
    <w:rsid w:val="00F902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9A4202A"/>
  <w15:chartTrackingRefBased/>
  <w15:docId w15:val="{2D440E43-4FEE-4CD1-817A-2F0974600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0E88"/>
    <w:pPr>
      <w:widowControl w:val="0"/>
      <w:adjustRightInd w:val="0"/>
      <w:textAlignment w:val="baseline"/>
    </w:pPr>
    <w:rPr>
      <w:rFonts w:cs="Century"/>
      <w:color w:val="000000"/>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6">
    <w:name w:val="フッター (文字)"/>
    <w:basedOn w:val="a0"/>
    <w:link w:val="a5"/>
    <w:uiPriority w:val="99"/>
    <w:rsid w:val="00C261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210</Words>
  <Characters>1199</Characters>
  <Application>Microsoft Office Word</Application>
  <DocSecurity>0</DocSecurity>
  <Lines>9</Lines>
  <Paragraphs>2</Paragraphs>
  <ScaleCrop>false</ScaleCrop>
  <Company/>
  <LinksUpToDate>false</LinksUpToDate>
  <CharactersWithSpaces>1407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2</cp:revision>
  <dcterms:created xsi:type="dcterms:W3CDTF">2022-11-29T08:59:00Z</dcterms:created>
  <dcterms:modified xsi:type="dcterms:W3CDTF">2022-11-29T09:02:00Z</dcterms:modified>
</cp:coreProperties>
</file>