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310FB" w:rsidRDefault="00D310FB" w:rsidP="00D310FB">
      <w:pPr>
        <w:wordWrap w:val="0"/>
        <w:overflowPunct w:val="0"/>
        <w:autoSpaceDE w:val="0"/>
        <w:autoSpaceDN w:val="0"/>
      </w:pPr>
      <w:bookmarkStart w:id="0" w:name="_GoBack"/>
      <w:bookmarkEnd w:id="0"/>
      <w:r>
        <w:rPr>
          <w:rFonts w:hint="eastAsia"/>
        </w:rPr>
        <w:t>第</w:t>
      </w:r>
      <w:r w:rsidR="00CF193B">
        <w:t>12</w:t>
      </w:r>
      <w:r>
        <w:rPr>
          <w:rFonts w:hint="eastAsia"/>
        </w:rPr>
        <w:t>号様式</w:t>
      </w:r>
      <w:r>
        <w:t>(</w:t>
      </w:r>
      <w:r>
        <w:rPr>
          <w:rFonts w:hint="eastAsia"/>
        </w:rPr>
        <w:t>第</w:t>
      </w:r>
      <w:r>
        <w:t>2</w:t>
      </w:r>
      <w:r>
        <w:rPr>
          <w:rFonts w:hint="eastAsia"/>
        </w:rPr>
        <w:t>条関係</w:t>
      </w:r>
      <w:r>
        <w:t>)</w:t>
      </w:r>
    </w:p>
    <w:p w:rsidR="00D310FB" w:rsidRDefault="00D310FB" w:rsidP="00D310FB">
      <w:pPr>
        <w:wordWrap w:val="0"/>
        <w:overflowPunct w:val="0"/>
        <w:autoSpaceDE w:val="0"/>
        <w:autoSpaceDN w:val="0"/>
      </w:pPr>
    </w:p>
    <w:p w:rsidR="00D310FB" w:rsidRDefault="00A60A44" w:rsidP="00D310FB">
      <w:pPr>
        <w:wordWrap w:val="0"/>
        <w:overflowPunct w:val="0"/>
        <w:autoSpaceDE w:val="0"/>
        <w:autoSpaceDN w:val="0"/>
        <w:jc w:val="center"/>
      </w:pPr>
      <w:r>
        <w:rPr>
          <w:rFonts w:hint="eastAsia"/>
          <w:spacing w:val="53"/>
        </w:rPr>
        <w:t>漁港水面施設運営権の移転許可</w:t>
      </w:r>
      <w:r w:rsidR="004D70BF">
        <w:rPr>
          <w:rFonts w:hint="eastAsia"/>
          <w:spacing w:val="53"/>
        </w:rPr>
        <w:t>申請書</w:t>
      </w:r>
    </w:p>
    <w:p w:rsidR="00D310FB" w:rsidRDefault="00D310FB" w:rsidP="00D310FB">
      <w:pPr>
        <w:wordWrap w:val="0"/>
        <w:overflowPunct w:val="0"/>
        <w:autoSpaceDE w:val="0"/>
        <w:autoSpaceDN w:val="0"/>
        <w:jc w:val="center"/>
      </w:pPr>
    </w:p>
    <w:p w:rsidR="00D310FB" w:rsidRDefault="00D310FB" w:rsidP="00D310FB">
      <w:pPr>
        <w:wordWrap w:val="0"/>
        <w:overflowPunct w:val="0"/>
        <w:autoSpaceDE w:val="0"/>
        <w:autoSpaceDN w:val="0"/>
        <w:ind w:right="420"/>
        <w:jc w:val="right"/>
      </w:pPr>
      <w:r>
        <w:rPr>
          <w:rFonts w:hint="eastAsia"/>
        </w:rPr>
        <w:t>年　　月　　日</w:t>
      </w:r>
    </w:p>
    <w:p w:rsidR="00D310FB" w:rsidRDefault="00D310FB" w:rsidP="00D310FB">
      <w:pPr>
        <w:wordWrap w:val="0"/>
        <w:overflowPunct w:val="0"/>
        <w:autoSpaceDE w:val="0"/>
        <w:autoSpaceDN w:val="0"/>
        <w:ind w:right="420"/>
      </w:pPr>
      <w:r>
        <w:rPr>
          <w:rFonts w:hint="eastAsia"/>
        </w:rPr>
        <w:t xml:space="preserve">　　大分県知事　　　　殿</w:t>
      </w:r>
    </w:p>
    <w:p w:rsidR="00D310FB" w:rsidRDefault="00D310FB" w:rsidP="00D310FB">
      <w:pPr>
        <w:wordWrap w:val="0"/>
        <w:overflowPunct w:val="0"/>
        <w:autoSpaceDE w:val="0"/>
        <w:autoSpaceDN w:val="0"/>
        <w:ind w:right="420"/>
      </w:pPr>
    </w:p>
    <w:p w:rsidR="00DA1EFC" w:rsidRDefault="00DA1EFC" w:rsidP="00DA1EFC">
      <w:pPr>
        <w:overflowPunct w:val="0"/>
        <w:autoSpaceDE w:val="0"/>
        <w:autoSpaceDN w:val="0"/>
        <w:ind w:leftChars="1620" w:left="3402" w:right="420"/>
        <w:jc w:val="left"/>
      </w:pPr>
      <w:r>
        <w:rPr>
          <w:rFonts w:hint="eastAsia"/>
        </w:rPr>
        <w:t xml:space="preserve">申請者　</w:t>
      </w:r>
      <w:r>
        <w:rPr>
          <w:rFonts w:hint="eastAsia"/>
          <w:spacing w:val="105"/>
        </w:rPr>
        <w:t>住</w:t>
      </w:r>
      <w:r>
        <w:rPr>
          <w:rFonts w:hint="eastAsia"/>
        </w:rPr>
        <w:t xml:space="preserve">所　　　　　　　　　　　</w:t>
      </w:r>
    </w:p>
    <w:p w:rsidR="00DA1EFC" w:rsidRDefault="00DA1EFC" w:rsidP="00DA1EFC">
      <w:pPr>
        <w:wordWrap w:val="0"/>
        <w:overflowPunct w:val="0"/>
        <w:autoSpaceDE w:val="0"/>
        <w:autoSpaceDN w:val="0"/>
        <w:ind w:leftChars="1620" w:left="3402" w:right="420"/>
        <w:jc w:val="left"/>
        <w:rPr>
          <w:spacing w:val="105"/>
        </w:rPr>
      </w:pPr>
      <w:r>
        <w:rPr>
          <w:rFonts w:hint="eastAsia"/>
        </w:rPr>
        <w:t xml:space="preserve">　　　　　　　　　　　　　　　</w:t>
      </w:r>
    </w:p>
    <w:p w:rsidR="00DA1EFC" w:rsidRDefault="00DA1EFC" w:rsidP="00DA1EFC">
      <w:pPr>
        <w:wordWrap w:val="0"/>
        <w:overflowPunct w:val="0"/>
        <w:autoSpaceDE w:val="0"/>
        <w:autoSpaceDN w:val="0"/>
        <w:ind w:leftChars="1620" w:left="3402" w:right="420" w:firstLineChars="200" w:firstLine="840"/>
        <w:jc w:val="left"/>
      </w:pPr>
      <w:r>
        <w:rPr>
          <w:rFonts w:hint="eastAsia"/>
          <w:spacing w:val="105"/>
        </w:rPr>
        <w:t>氏</w:t>
      </w:r>
      <w:r>
        <w:rPr>
          <w:rFonts w:hint="eastAsia"/>
        </w:rPr>
        <w:t xml:space="preserve">名　　　　　　　　　　　</w:t>
      </w:r>
    </w:p>
    <w:tbl>
      <w:tblPr>
        <w:tblW w:w="8709" w:type="dxa"/>
        <w:tblBorders>
          <w:insideH w:val="single" w:sz="4" w:space="0" w:color="auto"/>
        </w:tblBorders>
        <w:tblLayout w:type="fixed"/>
        <w:tblCellMar>
          <w:left w:w="99" w:type="dxa"/>
          <w:right w:w="99" w:type="dxa"/>
        </w:tblCellMar>
        <w:tblLook w:val="0000" w:firstRow="0" w:lastRow="0" w:firstColumn="0" w:lastColumn="0" w:noHBand="0" w:noVBand="0"/>
      </w:tblPr>
      <w:tblGrid>
        <w:gridCol w:w="4300"/>
        <w:gridCol w:w="3990"/>
        <w:gridCol w:w="419"/>
      </w:tblGrid>
      <w:tr w:rsidR="00D310FB" w:rsidTr="00DA1EFC">
        <w:tblPrEx>
          <w:tblCellMar>
            <w:top w:w="0" w:type="dxa"/>
            <w:bottom w:w="0" w:type="dxa"/>
          </w:tblCellMar>
        </w:tblPrEx>
        <w:trPr>
          <w:trHeight w:val="789"/>
        </w:trPr>
        <w:tc>
          <w:tcPr>
            <w:tcW w:w="4300" w:type="dxa"/>
            <w:tcBorders>
              <w:top w:val="nil"/>
              <w:bottom w:val="nil"/>
            </w:tcBorders>
          </w:tcPr>
          <w:p w:rsidR="00D310FB" w:rsidRDefault="00586C13" w:rsidP="00D91234">
            <w:pPr>
              <w:wordWrap w:val="0"/>
              <w:overflowPunct w:val="0"/>
              <w:autoSpaceDE w:val="0"/>
              <w:autoSpaceDN w:val="0"/>
            </w:pPr>
            <w:r>
              <w:rPr>
                <w:noProof/>
              </w:rPr>
              <mc:AlternateContent>
                <mc:Choice Requires="wps">
                  <w:drawing>
                    <wp:anchor distT="0" distB="0" distL="114300" distR="114300" simplePos="0" relativeHeight="251659776" behindDoc="0" locked="0" layoutInCell="0" allowOverlap="1">
                      <wp:simplePos x="0" y="0"/>
                      <wp:positionH relativeFrom="column">
                        <wp:posOffset>2657475</wp:posOffset>
                      </wp:positionH>
                      <wp:positionV relativeFrom="paragraph">
                        <wp:posOffset>28575</wp:posOffset>
                      </wp:positionV>
                      <wp:extent cx="2273300" cy="406400"/>
                      <wp:effectExtent l="0" t="0" r="0" b="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73300" cy="406400"/>
                              </a:xfrm>
                              <a:prstGeom prst="bracketPair">
                                <a:avLst>
                                  <a:gd name="adj" fmla="val 16597"/>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790B4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2" o:spid="_x0000_s1026" type="#_x0000_t185" style="position:absolute;left:0;text-align:left;margin-left:209.25pt;margin-top:2.25pt;width:179pt;height:3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" o:allowincell="f" adj="3585" strokeweight=".5pt"/>
                  </w:pict>
                </mc:Fallback>
              </mc:AlternateContent>
            </w:r>
            <w:r w:rsidR="00D310FB">
              <w:rPr>
                <w:rFonts w:hint="eastAsia"/>
              </w:rPr>
              <w:t xml:space="preserve">　</w:t>
            </w:r>
          </w:p>
        </w:tc>
        <w:tc>
          <w:tcPr>
            <w:tcW w:w="3990" w:type="dxa"/>
            <w:tcBorders>
              <w:top w:val="nil"/>
              <w:bottom w:val="nil"/>
            </w:tcBorders>
            <w:vAlign w:val="center"/>
          </w:tcPr>
          <w:p w:rsidR="00D310FB" w:rsidRDefault="00D310FB" w:rsidP="00D91234">
            <w:pPr>
              <w:pStyle w:val="a3"/>
              <w:tabs>
                <w:tab w:val="clear" w:pos="4252"/>
                <w:tab w:val="clear" w:pos="8504"/>
              </w:tabs>
              <w:wordWrap w:val="0"/>
              <w:overflowPunct w:val="0"/>
              <w:autoSpaceDE w:val="0"/>
              <w:autoSpaceDN w:val="0"/>
              <w:snapToGrid/>
              <w:ind w:right="426"/>
            </w:pPr>
            <w:r>
              <w:rPr>
                <w:rFonts w:hint="eastAsia"/>
              </w:rPr>
              <w:t>法人にあつては、その名称、代表者の氏名及び主たる事務所の所在地</w:t>
            </w:r>
          </w:p>
        </w:tc>
        <w:tc>
          <w:tcPr>
            <w:tcW w:w="419" w:type="dxa"/>
            <w:tcBorders>
              <w:top w:val="nil"/>
              <w:bottom w:val="nil"/>
            </w:tcBorders>
            <w:vAlign w:val="center"/>
          </w:tcPr>
          <w:p w:rsidR="00D310FB" w:rsidRDefault="00D310FB" w:rsidP="00D91234">
            <w:pPr>
              <w:wordWrap w:val="0"/>
              <w:overflowPunct w:val="0"/>
              <w:autoSpaceDE w:val="0"/>
              <w:autoSpaceDN w:val="0"/>
              <w:ind w:right="420"/>
            </w:pPr>
            <w:r>
              <w:rPr>
                <w:rFonts w:hint="eastAsia"/>
              </w:rPr>
              <w:t xml:space="preserve">　</w:t>
            </w:r>
          </w:p>
        </w:tc>
      </w:tr>
    </w:tbl>
    <w:p w:rsidR="00D310FB" w:rsidRDefault="00D310FB" w:rsidP="00D310FB">
      <w:pPr>
        <w:wordWrap w:val="0"/>
        <w:overflowPunct w:val="0"/>
        <w:autoSpaceDE w:val="0"/>
        <w:autoSpaceDN w:val="0"/>
        <w:ind w:right="420"/>
      </w:pPr>
    </w:p>
    <w:p w:rsidR="00D310FB" w:rsidRDefault="00D310FB" w:rsidP="00435285">
      <w:pPr>
        <w:wordWrap w:val="0"/>
        <w:overflowPunct w:val="0"/>
        <w:autoSpaceDE w:val="0"/>
        <w:autoSpaceDN w:val="0"/>
        <w:spacing w:after="120"/>
        <w:ind w:left="210" w:right="-1" w:hanging="210"/>
      </w:pPr>
      <w:r>
        <w:rPr>
          <w:rFonts w:hint="eastAsia"/>
        </w:rPr>
        <w:t xml:space="preserve">　　</w:t>
      </w:r>
      <w:r w:rsidR="002D2CEF">
        <w:rPr>
          <w:rFonts w:hint="eastAsia"/>
        </w:rPr>
        <w:t>次のとおり</w:t>
      </w:r>
      <w:r w:rsidR="004D70BF">
        <w:rPr>
          <w:rFonts w:hint="eastAsia"/>
        </w:rPr>
        <w:t>漁港水面施設運営権の移転を受けたいので、</w:t>
      </w:r>
      <w:r w:rsidRPr="004D70BF">
        <w:rPr>
          <w:rFonts w:hint="eastAsia"/>
        </w:rPr>
        <w:t>漁港及び漁場の整備等に関する法律第</w:t>
      </w:r>
      <w:r w:rsidR="007364D6">
        <w:t>55</w:t>
      </w:r>
      <w:r w:rsidRPr="004D70BF">
        <w:rPr>
          <w:rFonts w:hint="eastAsia"/>
        </w:rPr>
        <w:t>条</w:t>
      </w:r>
      <w:r w:rsidR="007364D6">
        <w:rPr>
          <w:rFonts w:hint="eastAsia"/>
        </w:rPr>
        <w:t>第２項</w:t>
      </w:r>
      <w:r w:rsidRPr="004D70BF">
        <w:rPr>
          <w:rFonts w:hint="eastAsia"/>
        </w:rPr>
        <w:t>の規定により、</w:t>
      </w:r>
      <w:r w:rsidR="00A60A44">
        <w:rPr>
          <w:rFonts w:hint="eastAsia"/>
        </w:rPr>
        <w:t>許可の</w:t>
      </w:r>
      <w:r w:rsidRPr="004D70BF">
        <w:rPr>
          <w:rFonts w:hint="eastAsia"/>
        </w:rPr>
        <w:t>申請をします。</w:t>
      </w:r>
    </w:p>
    <w:tbl>
      <w:tblPr>
        <w:tblW w:w="8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0"/>
        <w:gridCol w:w="3922"/>
        <w:gridCol w:w="4357"/>
      </w:tblGrid>
      <w:tr w:rsidR="00D310FB" w:rsidTr="008B115F">
        <w:tblPrEx>
          <w:tblCellMar>
            <w:top w:w="0" w:type="dxa"/>
            <w:bottom w:w="0" w:type="dxa"/>
          </w:tblCellMar>
        </w:tblPrEx>
        <w:trPr>
          <w:trHeight w:hRule="exact" w:val="700"/>
        </w:trPr>
        <w:tc>
          <w:tcPr>
            <w:tcW w:w="430" w:type="dxa"/>
            <w:tcBorders>
              <w:right w:val="nil"/>
            </w:tcBorders>
            <w:vAlign w:val="center"/>
          </w:tcPr>
          <w:p w:rsidR="00D310FB" w:rsidRPr="00764414" w:rsidRDefault="004D70BF" w:rsidP="004D70BF">
            <w:pPr>
              <w:overflowPunct w:val="0"/>
              <w:autoSpaceDE w:val="0"/>
              <w:autoSpaceDN w:val="0"/>
              <w:jc w:val="left"/>
              <w:rPr>
                <w:sz w:val="18"/>
                <w:szCs w:val="18"/>
              </w:rPr>
            </w:pPr>
            <w:r w:rsidRPr="00764414">
              <w:rPr>
                <w:sz w:val="18"/>
                <w:szCs w:val="18"/>
              </w:rPr>
              <w:t>1</w:t>
            </w:r>
          </w:p>
        </w:tc>
        <w:tc>
          <w:tcPr>
            <w:tcW w:w="3922" w:type="dxa"/>
            <w:tcBorders>
              <w:left w:val="nil"/>
            </w:tcBorders>
            <w:vAlign w:val="center"/>
          </w:tcPr>
          <w:p w:rsidR="00D310FB" w:rsidRPr="00764414" w:rsidRDefault="004D70BF" w:rsidP="004D70BF">
            <w:pPr>
              <w:wordWrap w:val="0"/>
              <w:overflowPunct w:val="0"/>
              <w:autoSpaceDE w:val="0"/>
              <w:autoSpaceDN w:val="0"/>
              <w:ind w:left="6"/>
              <w:jc w:val="left"/>
              <w:rPr>
                <w:sz w:val="18"/>
                <w:szCs w:val="18"/>
              </w:rPr>
            </w:pPr>
            <w:r w:rsidRPr="00764414">
              <w:rPr>
                <w:rFonts w:hint="eastAsia"/>
                <w:sz w:val="18"/>
                <w:szCs w:val="18"/>
              </w:rPr>
              <w:t>移転を受けようとする漁港水面施設運営権に係る漁港水面施設運営権者の</w:t>
            </w:r>
            <w:r w:rsidR="00764414">
              <w:rPr>
                <w:rFonts w:hint="eastAsia"/>
                <w:sz w:val="18"/>
                <w:szCs w:val="18"/>
              </w:rPr>
              <w:t>氏名</w:t>
            </w:r>
            <w:r w:rsidRPr="00764414">
              <w:rPr>
                <w:rFonts w:hint="eastAsia"/>
                <w:sz w:val="18"/>
                <w:szCs w:val="18"/>
              </w:rPr>
              <w:t>又は名称</w:t>
            </w:r>
          </w:p>
        </w:tc>
        <w:tc>
          <w:tcPr>
            <w:tcW w:w="4357" w:type="dxa"/>
            <w:vAlign w:val="center"/>
          </w:tcPr>
          <w:p w:rsidR="00D310FB" w:rsidRPr="00764414" w:rsidRDefault="00D310FB" w:rsidP="004D70BF">
            <w:pPr>
              <w:wordWrap w:val="0"/>
              <w:overflowPunct w:val="0"/>
              <w:autoSpaceDE w:val="0"/>
              <w:autoSpaceDN w:val="0"/>
              <w:jc w:val="left"/>
              <w:rPr>
                <w:sz w:val="18"/>
                <w:szCs w:val="18"/>
              </w:rPr>
            </w:pPr>
          </w:p>
        </w:tc>
      </w:tr>
      <w:tr w:rsidR="00D310FB" w:rsidTr="007C5755">
        <w:tblPrEx>
          <w:tblCellMar>
            <w:top w:w="0" w:type="dxa"/>
            <w:bottom w:w="0" w:type="dxa"/>
          </w:tblCellMar>
        </w:tblPrEx>
        <w:trPr>
          <w:trHeight w:hRule="exact" w:val="1120"/>
        </w:trPr>
        <w:tc>
          <w:tcPr>
            <w:tcW w:w="430" w:type="dxa"/>
            <w:tcBorders>
              <w:right w:val="nil"/>
            </w:tcBorders>
            <w:vAlign w:val="center"/>
          </w:tcPr>
          <w:p w:rsidR="00D310FB" w:rsidRPr="00764414" w:rsidRDefault="00764414" w:rsidP="004D70BF">
            <w:pPr>
              <w:wordWrap w:val="0"/>
              <w:overflowPunct w:val="0"/>
              <w:autoSpaceDE w:val="0"/>
              <w:autoSpaceDN w:val="0"/>
              <w:jc w:val="left"/>
              <w:rPr>
                <w:sz w:val="18"/>
                <w:szCs w:val="18"/>
              </w:rPr>
            </w:pPr>
            <w:r w:rsidRPr="00764414">
              <w:rPr>
                <w:sz w:val="18"/>
                <w:szCs w:val="18"/>
              </w:rPr>
              <w:t>2</w:t>
            </w:r>
          </w:p>
        </w:tc>
        <w:tc>
          <w:tcPr>
            <w:tcW w:w="3922" w:type="dxa"/>
            <w:tcBorders>
              <w:left w:val="nil"/>
            </w:tcBorders>
            <w:vAlign w:val="center"/>
          </w:tcPr>
          <w:p w:rsidR="00D310FB" w:rsidRPr="00764414" w:rsidRDefault="004D70BF" w:rsidP="004D70BF">
            <w:pPr>
              <w:wordWrap w:val="0"/>
              <w:overflowPunct w:val="0"/>
              <w:autoSpaceDE w:val="0"/>
              <w:autoSpaceDN w:val="0"/>
              <w:ind w:left="6"/>
              <w:jc w:val="left"/>
              <w:rPr>
                <w:sz w:val="18"/>
                <w:szCs w:val="18"/>
              </w:rPr>
            </w:pPr>
            <w:r w:rsidRPr="00764414">
              <w:rPr>
                <w:rFonts w:hint="eastAsia"/>
                <w:sz w:val="18"/>
                <w:szCs w:val="18"/>
              </w:rPr>
              <w:t>移転を受けようとする漁港水面施設運営権に係る漁港施設等活用事業の内容及びその実施期間</w:t>
            </w:r>
          </w:p>
        </w:tc>
        <w:tc>
          <w:tcPr>
            <w:tcW w:w="4357" w:type="dxa"/>
            <w:vAlign w:val="center"/>
          </w:tcPr>
          <w:p w:rsidR="00D310FB" w:rsidRPr="00764414" w:rsidRDefault="00764414" w:rsidP="004D70BF">
            <w:pPr>
              <w:wordWrap w:val="0"/>
              <w:overflowPunct w:val="0"/>
              <w:autoSpaceDE w:val="0"/>
              <w:autoSpaceDN w:val="0"/>
              <w:jc w:val="left"/>
              <w:rPr>
                <w:sz w:val="18"/>
                <w:szCs w:val="18"/>
              </w:rPr>
            </w:pPr>
            <w:r w:rsidRPr="00764414">
              <w:rPr>
                <w:sz w:val="18"/>
                <w:szCs w:val="18"/>
              </w:rPr>
              <w:t>2-1</w:t>
            </w:r>
            <w:r w:rsidRPr="00764414">
              <w:rPr>
                <w:rFonts w:hint="eastAsia"/>
                <w:sz w:val="18"/>
                <w:szCs w:val="18"/>
              </w:rPr>
              <w:t xml:space="preserve">　漁港施設等活用事業の内容</w:t>
            </w:r>
          </w:p>
          <w:p w:rsidR="00764414" w:rsidRPr="00764414" w:rsidRDefault="00764414" w:rsidP="004D70BF">
            <w:pPr>
              <w:wordWrap w:val="0"/>
              <w:overflowPunct w:val="0"/>
              <w:autoSpaceDE w:val="0"/>
              <w:autoSpaceDN w:val="0"/>
              <w:jc w:val="left"/>
              <w:rPr>
                <w:sz w:val="18"/>
                <w:szCs w:val="18"/>
              </w:rPr>
            </w:pPr>
          </w:p>
          <w:p w:rsidR="00764414" w:rsidRPr="00764414" w:rsidRDefault="00764414" w:rsidP="004D70BF">
            <w:pPr>
              <w:wordWrap w:val="0"/>
              <w:overflowPunct w:val="0"/>
              <w:autoSpaceDE w:val="0"/>
              <w:autoSpaceDN w:val="0"/>
              <w:jc w:val="left"/>
              <w:rPr>
                <w:sz w:val="18"/>
                <w:szCs w:val="18"/>
              </w:rPr>
            </w:pPr>
            <w:r w:rsidRPr="00764414">
              <w:rPr>
                <w:sz w:val="18"/>
                <w:szCs w:val="18"/>
              </w:rPr>
              <w:t>2-2</w:t>
            </w:r>
            <w:r w:rsidRPr="00764414">
              <w:rPr>
                <w:rFonts w:hint="eastAsia"/>
                <w:sz w:val="18"/>
                <w:szCs w:val="18"/>
              </w:rPr>
              <w:t xml:space="preserve">　漁港施設等活用事業の実施期間</w:t>
            </w:r>
          </w:p>
          <w:p w:rsidR="00764414" w:rsidRPr="00764414" w:rsidRDefault="00764414" w:rsidP="004D70BF">
            <w:pPr>
              <w:wordWrap w:val="0"/>
              <w:overflowPunct w:val="0"/>
              <w:autoSpaceDE w:val="0"/>
              <w:autoSpaceDN w:val="0"/>
              <w:jc w:val="left"/>
              <w:rPr>
                <w:sz w:val="18"/>
                <w:szCs w:val="18"/>
              </w:rPr>
            </w:pPr>
            <w:r w:rsidRPr="00764414">
              <w:rPr>
                <w:rFonts w:hint="eastAsia"/>
                <w:sz w:val="18"/>
                <w:szCs w:val="18"/>
              </w:rPr>
              <w:t xml:space="preserve">　　　年　月　日　～　年　月　日</w:t>
            </w:r>
          </w:p>
        </w:tc>
      </w:tr>
      <w:tr w:rsidR="00D310FB" w:rsidTr="008B115F">
        <w:tblPrEx>
          <w:tblCellMar>
            <w:top w:w="0" w:type="dxa"/>
            <w:bottom w:w="0" w:type="dxa"/>
          </w:tblCellMar>
        </w:tblPrEx>
        <w:trPr>
          <w:trHeight w:hRule="exact" w:val="700"/>
        </w:trPr>
        <w:tc>
          <w:tcPr>
            <w:tcW w:w="430" w:type="dxa"/>
            <w:tcBorders>
              <w:right w:val="nil"/>
            </w:tcBorders>
            <w:vAlign w:val="center"/>
          </w:tcPr>
          <w:p w:rsidR="00D310FB" w:rsidRPr="00764414" w:rsidRDefault="00764414" w:rsidP="004D70BF">
            <w:pPr>
              <w:wordWrap w:val="0"/>
              <w:overflowPunct w:val="0"/>
              <w:autoSpaceDE w:val="0"/>
              <w:autoSpaceDN w:val="0"/>
              <w:jc w:val="left"/>
              <w:rPr>
                <w:sz w:val="18"/>
                <w:szCs w:val="18"/>
              </w:rPr>
            </w:pPr>
            <w:r w:rsidRPr="00764414">
              <w:rPr>
                <w:sz w:val="18"/>
                <w:szCs w:val="18"/>
              </w:rPr>
              <w:t>3</w:t>
            </w:r>
          </w:p>
        </w:tc>
        <w:tc>
          <w:tcPr>
            <w:tcW w:w="3922" w:type="dxa"/>
            <w:tcBorders>
              <w:left w:val="nil"/>
            </w:tcBorders>
            <w:vAlign w:val="center"/>
          </w:tcPr>
          <w:p w:rsidR="00D310FB" w:rsidRPr="00764414" w:rsidRDefault="00764414" w:rsidP="004D70BF">
            <w:pPr>
              <w:wordWrap w:val="0"/>
              <w:overflowPunct w:val="0"/>
              <w:autoSpaceDE w:val="0"/>
              <w:autoSpaceDN w:val="0"/>
              <w:ind w:left="6"/>
              <w:jc w:val="left"/>
              <w:rPr>
                <w:sz w:val="18"/>
                <w:szCs w:val="18"/>
              </w:rPr>
            </w:pPr>
            <w:r w:rsidRPr="00764414">
              <w:rPr>
                <w:rFonts w:hint="eastAsia"/>
                <w:sz w:val="18"/>
                <w:szCs w:val="18"/>
              </w:rPr>
              <w:t>移転を受けようとする漁港水面施設運営権の水域</w:t>
            </w:r>
          </w:p>
        </w:tc>
        <w:tc>
          <w:tcPr>
            <w:tcW w:w="4357" w:type="dxa"/>
            <w:vAlign w:val="center"/>
          </w:tcPr>
          <w:p w:rsidR="00D310FB" w:rsidRPr="00764414" w:rsidRDefault="00D310FB" w:rsidP="004D70BF">
            <w:pPr>
              <w:wordWrap w:val="0"/>
              <w:overflowPunct w:val="0"/>
              <w:autoSpaceDE w:val="0"/>
              <w:autoSpaceDN w:val="0"/>
              <w:jc w:val="left"/>
              <w:rPr>
                <w:sz w:val="18"/>
                <w:szCs w:val="18"/>
              </w:rPr>
            </w:pPr>
          </w:p>
        </w:tc>
      </w:tr>
      <w:tr w:rsidR="00D310FB" w:rsidTr="008B115F">
        <w:tblPrEx>
          <w:tblCellMar>
            <w:top w:w="0" w:type="dxa"/>
            <w:bottom w:w="0" w:type="dxa"/>
          </w:tblCellMar>
        </w:tblPrEx>
        <w:trPr>
          <w:trHeight w:hRule="exact" w:val="585"/>
        </w:trPr>
        <w:tc>
          <w:tcPr>
            <w:tcW w:w="430" w:type="dxa"/>
            <w:tcBorders>
              <w:right w:val="nil"/>
            </w:tcBorders>
            <w:vAlign w:val="center"/>
          </w:tcPr>
          <w:p w:rsidR="00D310FB" w:rsidRPr="00764414" w:rsidRDefault="00764414" w:rsidP="004D70BF">
            <w:pPr>
              <w:wordWrap w:val="0"/>
              <w:overflowPunct w:val="0"/>
              <w:autoSpaceDE w:val="0"/>
              <w:autoSpaceDN w:val="0"/>
              <w:jc w:val="left"/>
              <w:rPr>
                <w:sz w:val="18"/>
                <w:szCs w:val="18"/>
              </w:rPr>
            </w:pPr>
            <w:r w:rsidRPr="00764414">
              <w:rPr>
                <w:sz w:val="18"/>
                <w:szCs w:val="18"/>
              </w:rPr>
              <w:t>4</w:t>
            </w:r>
          </w:p>
        </w:tc>
        <w:tc>
          <w:tcPr>
            <w:tcW w:w="3922" w:type="dxa"/>
            <w:tcBorders>
              <w:left w:val="nil"/>
            </w:tcBorders>
            <w:vAlign w:val="center"/>
          </w:tcPr>
          <w:p w:rsidR="00D310FB" w:rsidRPr="00764414" w:rsidRDefault="00764414" w:rsidP="004D70BF">
            <w:pPr>
              <w:wordWrap w:val="0"/>
              <w:overflowPunct w:val="0"/>
              <w:autoSpaceDE w:val="0"/>
              <w:autoSpaceDN w:val="0"/>
              <w:ind w:left="6"/>
              <w:jc w:val="left"/>
              <w:rPr>
                <w:sz w:val="18"/>
                <w:szCs w:val="18"/>
              </w:rPr>
            </w:pPr>
            <w:r w:rsidRPr="00764414">
              <w:rPr>
                <w:rFonts w:hint="eastAsia"/>
                <w:sz w:val="18"/>
                <w:szCs w:val="18"/>
              </w:rPr>
              <w:t>移転を受けようとする漁港水面施設運営権の存続期間</w:t>
            </w:r>
          </w:p>
        </w:tc>
        <w:tc>
          <w:tcPr>
            <w:tcW w:w="4357" w:type="dxa"/>
            <w:vAlign w:val="center"/>
          </w:tcPr>
          <w:p w:rsidR="00D310FB" w:rsidRPr="00764414" w:rsidRDefault="00764414" w:rsidP="004D70BF">
            <w:pPr>
              <w:wordWrap w:val="0"/>
              <w:overflowPunct w:val="0"/>
              <w:autoSpaceDE w:val="0"/>
              <w:autoSpaceDN w:val="0"/>
              <w:jc w:val="left"/>
              <w:rPr>
                <w:sz w:val="18"/>
                <w:szCs w:val="18"/>
              </w:rPr>
            </w:pPr>
            <w:r w:rsidRPr="00764414">
              <w:rPr>
                <w:rFonts w:hint="eastAsia"/>
                <w:sz w:val="18"/>
                <w:szCs w:val="18"/>
              </w:rPr>
              <w:t xml:space="preserve">　　　年　月　日　～　年　月　日</w:t>
            </w:r>
          </w:p>
        </w:tc>
      </w:tr>
      <w:tr w:rsidR="00D310FB" w:rsidTr="007C5755">
        <w:tblPrEx>
          <w:tblCellMar>
            <w:top w:w="0" w:type="dxa"/>
            <w:bottom w:w="0" w:type="dxa"/>
          </w:tblCellMar>
        </w:tblPrEx>
        <w:trPr>
          <w:trHeight w:hRule="exact" w:val="843"/>
        </w:trPr>
        <w:tc>
          <w:tcPr>
            <w:tcW w:w="430" w:type="dxa"/>
            <w:tcBorders>
              <w:right w:val="nil"/>
            </w:tcBorders>
            <w:vAlign w:val="center"/>
          </w:tcPr>
          <w:p w:rsidR="00D310FB" w:rsidRPr="00764414" w:rsidRDefault="00764414" w:rsidP="004D70BF">
            <w:pPr>
              <w:wordWrap w:val="0"/>
              <w:overflowPunct w:val="0"/>
              <w:autoSpaceDE w:val="0"/>
              <w:autoSpaceDN w:val="0"/>
              <w:jc w:val="left"/>
              <w:rPr>
                <w:sz w:val="18"/>
                <w:szCs w:val="18"/>
              </w:rPr>
            </w:pPr>
            <w:r w:rsidRPr="00764414">
              <w:rPr>
                <w:sz w:val="18"/>
                <w:szCs w:val="18"/>
              </w:rPr>
              <w:t>5</w:t>
            </w:r>
          </w:p>
        </w:tc>
        <w:tc>
          <w:tcPr>
            <w:tcW w:w="3922" w:type="dxa"/>
            <w:tcBorders>
              <w:left w:val="nil"/>
            </w:tcBorders>
            <w:vAlign w:val="center"/>
          </w:tcPr>
          <w:p w:rsidR="00D310FB" w:rsidRPr="00764414" w:rsidRDefault="00764414" w:rsidP="00764414">
            <w:pPr>
              <w:wordWrap w:val="0"/>
              <w:overflowPunct w:val="0"/>
              <w:autoSpaceDE w:val="0"/>
              <w:autoSpaceDN w:val="0"/>
              <w:ind w:left="6"/>
              <w:jc w:val="left"/>
              <w:rPr>
                <w:sz w:val="18"/>
                <w:szCs w:val="18"/>
              </w:rPr>
            </w:pPr>
            <w:r w:rsidRPr="00764414">
              <w:rPr>
                <w:rFonts w:hint="eastAsia"/>
                <w:sz w:val="18"/>
                <w:szCs w:val="18"/>
              </w:rPr>
              <w:t>移転を受けようとする漁港水面施設運営権に係る漁港施設等活用事業に関する資金計画及び収支計画</w:t>
            </w:r>
          </w:p>
        </w:tc>
        <w:tc>
          <w:tcPr>
            <w:tcW w:w="4357" w:type="dxa"/>
            <w:vAlign w:val="center"/>
          </w:tcPr>
          <w:p w:rsidR="00D310FB" w:rsidRPr="00764414" w:rsidRDefault="00764414" w:rsidP="004D70BF">
            <w:pPr>
              <w:wordWrap w:val="0"/>
              <w:overflowPunct w:val="0"/>
              <w:autoSpaceDE w:val="0"/>
              <w:autoSpaceDN w:val="0"/>
              <w:jc w:val="left"/>
              <w:rPr>
                <w:sz w:val="18"/>
                <w:szCs w:val="18"/>
              </w:rPr>
            </w:pPr>
            <w:r w:rsidRPr="00764414">
              <w:rPr>
                <w:sz w:val="18"/>
                <w:szCs w:val="18"/>
              </w:rPr>
              <w:t>5-1</w:t>
            </w:r>
            <w:r w:rsidRPr="00764414">
              <w:rPr>
                <w:rFonts w:hint="eastAsia"/>
                <w:sz w:val="18"/>
                <w:szCs w:val="18"/>
              </w:rPr>
              <w:t xml:space="preserve">　資金計画及び収支計画の概要</w:t>
            </w:r>
          </w:p>
          <w:p w:rsidR="00764414" w:rsidRPr="00764414" w:rsidRDefault="00764414" w:rsidP="004D70BF">
            <w:pPr>
              <w:wordWrap w:val="0"/>
              <w:overflowPunct w:val="0"/>
              <w:autoSpaceDE w:val="0"/>
              <w:autoSpaceDN w:val="0"/>
              <w:jc w:val="left"/>
              <w:rPr>
                <w:sz w:val="18"/>
                <w:szCs w:val="18"/>
              </w:rPr>
            </w:pPr>
          </w:p>
          <w:p w:rsidR="00764414" w:rsidRPr="00764414" w:rsidRDefault="00764414" w:rsidP="004D70BF">
            <w:pPr>
              <w:wordWrap w:val="0"/>
              <w:overflowPunct w:val="0"/>
              <w:autoSpaceDE w:val="0"/>
              <w:autoSpaceDN w:val="0"/>
              <w:jc w:val="left"/>
              <w:rPr>
                <w:sz w:val="18"/>
                <w:szCs w:val="18"/>
              </w:rPr>
            </w:pPr>
            <w:r w:rsidRPr="00764414">
              <w:rPr>
                <w:sz w:val="18"/>
                <w:szCs w:val="18"/>
              </w:rPr>
              <w:t>5-2</w:t>
            </w:r>
            <w:r w:rsidRPr="00764414">
              <w:rPr>
                <w:rFonts w:hint="eastAsia"/>
                <w:sz w:val="18"/>
                <w:szCs w:val="18"/>
              </w:rPr>
              <w:t xml:space="preserve">　資金計画及び収支計画の参考資料</w:t>
            </w:r>
          </w:p>
        </w:tc>
      </w:tr>
      <w:tr w:rsidR="008B115F" w:rsidTr="008B115F">
        <w:tblPrEx>
          <w:tblCellMar>
            <w:top w:w="0" w:type="dxa"/>
            <w:bottom w:w="0" w:type="dxa"/>
          </w:tblCellMar>
        </w:tblPrEx>
        <w:trPr>
          <w:trHeight w:hRule="exact" w:val="451"/>
        </w:trPr>
        <w:tc>
          <w:tcPr>
            <w:tcW w:w="430" w:type="dxa"/>
            <w:tcBorders>
              <w:right w:val="nil"/>
            </w:tcBorders>
            <w:vAlign w:val="center"/>
          </w:tcPr>
          <w:p w:rsidR="008B115F" w:rsidRPr="00764414" w:rsidRDefault="008B115F" w:rsidP="00764414">
            <w:pPr>
              <w:wordWrap w:val="0"/>
              <w:overflowPunct w:val="0"/>
              <w:autoSpaceDE w:val="0"/>
              <w:autoSpaceDN w:val="0"/>
              <w:jc w:val="left"/>
              <w:rPr>
                <w:sz w:val="18"/>
                <w:szCs w:val="18"/>
              </w:rPr>
            </w:pPr>
            <w:r>
              <w:rPr>
                <w:sz w:val="18"/>
                <w:szCs w:val="18"/>
              </w:rPr>
              <w:t>6</w:t>
            </w:r>
          </w:p>
        </w:tc>
        <w:tc>
          <w:tcPr>
            <w:tcW w:w="3922" w:type="dxa"/>
            <w:tcBorders>
              <w:left w:val="nil"/>
            </w:tcBorders>
            <w:vAlign w:val="center"/>
          </w:tcPr>
          <w:p w:rsidR="008B115F" w:rsidRPr="00764414" w:rsidRDefault="008B115F" w:rsidP="00764414">
            <w:pPr>
              <w:wordWrap w:val="0"/>
              <w:overflowPunct w:val="0"/>
              <w:autoSpaceDE w:val="0"/>
              <w:autoSpaceDN w:val="0"/>
              <w:jc w:val="left"/>
              <w:rPr>
                <w:sz w:val="18"/>
                <w:szCs w:val="18"/>
              </w:rPr>
            </w:pPr>
            <w:r w:rsidRPr="00764414">
              <w:rPr>
                <w:rFonts w:hint="eastAsia"/>
                <w:sz w:val="18"/>
                <w:szCs w:val="18"/>
              </w:rPr>
              <w:t>その他必要な事項</w:t>
            </w:r>
          </w:p>
        </w:tc>
        <w:tc>
          <w:tcPr>
            <w:tcW w:w="4357" w:type="dxa"/>
            <w:vAlign w:val="center"/>
          </w:tcPr>
          <w:p w:rsidR="008B115F" w:rsidRPr="00764414" w:rsidRDefault="008B115F" w:rsidP="00764414">
            <w:pPr>
              <w:wordWrap w:val="0"/>
              <w:overflowPunct w:val="0"/>
              <w:autoSpaceDE w:val="0"/>
              <w:autoSpaceDN w:val="0"/>
              <w:jc w:val="left"/>
              <w:rPr>
                <w:sz w:val="18"/>
                <w:szCs w:val="18"/>
              </w:rPr>
            </w:pPr>
          </w:p>
        </w:tc>
      </w:tr>
      <w:tr w:rsidR="00764414" w:rsidTr="008B115F">
        <w:tblPrEx>
          <w:tblCellMar>
            <w:top w:w="0" w:type="dxa"/>
            <w:bottom w:w="0" w:type="dxa"/>
          </w:tblCellMar>
        </w:tblPrEx>
        <w:trPr>
          <w:trHeight w:hRule="exact" w:val="451"/>
        </w:trPr>
        <w:tc>
          <w:tcPr>
            <w:tcW w:w="430" w:type="dxa"/>
            <w:tcBorders>
              <w:right w:val="nil"/>
            </w:tcBorders>
            <w:vAlign w:val="center"/>
          </w:tcPr>
          <w:p w:rsidR="00764414" w:rsidRPr="00764414" w:rsidRDefault="00764414" w:rsidP="00764414">
            <w:pPr>
              <w:wordWrap w:val="0"/>
              <w:overflowPunct w:val="0"/>
              <w:autoSpaceDE w:val="0"/>
              <w:autoSpaceDN w:val="0"/>
              <w:jc w:val="left"/>
              <w:rPr>
                <w:sz w:val="18"/>
                <w:szCs w:val="18"/>
              </w:rPr>
            </w:pPr>
            <w:r w:rsidRPr="00764414">
              <w:rPr>
                <w:sz w:val="18"/>
                <w:szCs w:val="18"/>
              </w:rPr>
              <w:t>7</w:t>
            </w:r>
          </w:p>
        </w:tc>
        <w:tc>
          <w:tcPr>
            <w:tcW w:w="3922" w:type="dxa"/>
            <w:tcBorders>
              <w:left w:val="nil"/>
            </w:tcBorders>
            <w:vAlign w:val="center"/>
          </w:tcPr>
          <w:p w:rsidR="00764414" w:rsidRPr="00764414" w:rsidRDefault="00764414" w:rsidP="00764414">
            <w:pPr>
              <w:wordWrap w:val="0"/>
              <w:overflowPunct w:val="0"/>
              <w:autoSpaceDE w:val="0"/>
              <w:autoSpaceDN w:val="0"/>
              <w:jc w:val="left"/>
              <w:rPr>
                <w:sz w:val="18"/>
                <w:szCs w:val="18"/>
              </w:rPr>
            </w:pPr>
            <w:r w:rsidRPr="00764414">
              <w:rPr>
                <w:rFonts w:hint="eastAsia"/>
                <w:sz w:val="18"/>
                <w:szCs w:val="18"/>
              </w:rPr>
              <w:t>添付書類の目録</w:t>
            </w:r>
          </w:p>
        </w:tc>
        <w:tc>
          <w:tcPr>
            <w:tcW w:w="4357" w:type="dxa"/>
            <w:vAlign w:val="center"/>
          </w:tcPr>
          <w:p w:rsidR="00764414" w:rsidRPr="00764414" w:rsidRDefault="00764414" w:rsidP="00764414">
            <w:pPr>
              <w:wordWrap w:val="0"/>
              <w:overflowPunct w:val="0"/>
              <w:autoSpaceDE w:val="0"/>
              <w:autoSpaceDN w:val="0"/>
              <w:jc w:val="left"/>
              <w:rPr>
                <w:sz w:val="18"/>
                <w:szCs w:val="18"/>
              </w:rPr>
            </w:pPr>
          </w:p>
        </w:tc>
      </w:tr>
    </w:tbl>
    <w:p w:rsidR="00E421E7" w:rsidRDefault="009549C9" w:rsidP="009549C9">
      <w:pPr>
        <w:wordWrap w:val="0"/>
        <w:overflowPunct w:val="0"/>
        <w:autoSpaceDE w:val="0"/>
        <w:autoSpaceDN w:val="0"/>
        <w:spacing w:line="220" w:lineRule="exact"/>
        <w:ind w:left="909" w:hangingChars="505" w:hanging="909"/>
        <w:rPr>
          <w:sz w:val="18"/>
          <w:szCs w:val="18"/>
        </w:rPr>
      </w:pPr>
      <w:r>
        <w:rPr>
          <w:rFonts w:hint="eastAsia"/>
          <w:sz w:val="18"/>
          <w:szCs w:val="18"/>
        </w:rPr>
        <w:t xml:space="preserve">備考　</w:t>
      </w:r>
      <w:r>
        <w:rPr>
          <w:sz w:val="18"/>
          <w:szCs w:val="18"/>
        </w:rPr>
        <w:t>(1)</w:t>
      </w:r>
      <w:r>
        <w:rPr>
          <w:rFonts w:hint="eastAsia"/>
          <w:sz w:val="18"/>
          <w:szCs w:val="18"/>
        </w:rPr>
        <w:t xml:space="preserve">　上記３について、移転を受けようとする漁港水面施設運営権の水域の所在市町村名及び漁港名並びに面積を記載するほか、</w:t>
      </w:r>
      <w:r w:rsidR="00E421E7">
        <w:rPr>
          <w:rFonts w:hint="eastAsia"/>
          <w:sz w:val="18"/>
          <w:szCs w:val="18"/>
        </w:rPr>
        <w:t>当該水域の場所を示す図面を添付すること。</w:t>
      </w:r>
    </w:p>
    <w:p w:rsidR="009549C9" w:rsidRDefault="00E421E7" w:rsidP="00E421E7">
      <w:pPr>
        <w:wordWrap w:val="0"/>
        <w:overflowPunct w:val="0"/>
        <w:autoSpaceDE w:val="0"/>
        <w:autoSpaceDN w:val="0"/>
        <w:spacing w:line="220" w:lineRule="exact"/>
        <w:ind w:left="909" w:hangingChars="505" w:hanging="909"/>
        <w:rPr>
          <w:sz w:val="18"/>
          <w:szCs w:val="18"/>
        </w:rPr>
      </w:pPr>
      <w:r>
        <w:rPr>
          <w:rFonts w:hint="eastAsia"/>
          <w:sz w:val="18"/>
          <w:szCs w:val="18"/>
        </w:rPr>
        <w:t xml:space="preserve">　　　</w:t>
      </w:r>
      <w:r>
        <w:rPr>
          <w:sz w:val="18"/>
          <w:szCs w:val="18"/>
        </w:rPr>
        <w:t>(2)</w:t>
      </w:r>
      <w:r>
        <w:rPr>
          <w:rFonts w:hint="eastAsia"/>
          <w:sz w:val="18"/>
          <w:szCs w:val="18"/>
        </w:rPr>
        <w:t xml:space="preserve">　上記６について、漁港水面施設運営権の移転を受ける理由についても記載すること。</w:t>
      </w:r>
    </w:p>
    <w:p w:rsidR="00CF193B" w:rsidRDefault="00E421E7" w:rsidP="00E421E7">
      <w:pPr>
        <w:wordWrap w:val="0"/>
        <w:overflowPunct w:val="0"/>
        <w:autoSpaceDE w:val="0"/>
        <w:autoSpaceDN w:val="0"/>
        <w:spacing w:line="220" w:lineRule="exact"/>
        <w:ind w:left="909" w:hangingChars="505" w:hanging="909"/>
        <w:rPr>
          <w:sz w:val="18"/>
          <w:szCs w:val="18"/>
        </w:rPr>
      </w:pPr>
      <w:r w:rsidRPr="000E49C5">
        <w:rPr>
          <w:rFonts w:hint="eastAsia"/>
          <w:sz w:val="18"/>
          <w:szCs w:val="18"/>
        </w:rPr>
        <w:t xml:space="preserve">添付図書　</w:t>
      </w:r>
      <w:r>
        <w:rPr>
          <w:rFonts w:hint="eastAsia"/>
          <w:sz w:val="18"/>
          <w:szCs w:val="18"/>
        </w:rPr>
        <w:t>・</w:t>
      </w:r>
      <w:r w:rsidR="00CF193B">
        <w:rPr>
          <w:rFonts w:hint="eastAsia"/>
          <w:sz w:val="18"/>
          <w:szCs w:val="18"/>
        </w:rPr>
        <w:t xml:space="preserve">　</w:t>
      </w:r>
      <w:r w:rsidRPr="000E49C5">
        <w:rPr>
          <w:rFonts w:hint="eastAsia"/>
          <w:sz w:val="18"/>
          <w:szCs w:val="18"/>
        </w:rPr>
        <w:t>位置図</w:t>
      </w:r>
      <w:r w:rsidR="00CF193B">
        <w:rPr>
          <w:rFonts w:hint="eastAsia"/>
          <w:sz w:val="18"/>
          <w:szCs w:val="18"/>
        </w:rPr>
        <w:t>、</w:t>
      </w:r>
      <w:r w:rsidRPr="000E49C5">
        <w:rPr>
          <w:rFonts w:hint="eastAsia"/>
          <w:sz w:val="18"/>
          <w:szCs w:val="18"/>
        </w:rPr>
        <w:t>土地地形図</w:t>
      </w:r>
    </w:p>
    <w:p w:rsidR="00E421E7" w:rsidRDefault="00CF193B" w:rsidP="00CF193B">
      <w:pPr>
        <w:wordWrap w:val="0"/>
        <w:overflowPunct w:val="0"/>
        <w:autoSpaceDE w:val="0"/>
        <w:autoSpaceDN w:val="0"/>
        <w:spacing w:line="220" w:lineRule="exact"/>
        <w:ind w:left="851"/>
        <w:rPr>
          <w:sz w:val="18"/>
          <w:szCs w:val="18"/>
        </w:rPr>
      </w:pPr>
      <w:r>
        <w:rPr>
          <w:rFonts w:hint="eastAsia"/>
          <w:sz w:val="18"/>
          <w:szCs w:val="18"/>
        </w:rPr>
        <w:t xml:space="preserve">・　</w:t>
      </w:r>
      <w:r w:rsidR="002B17D2">
        <w:rPr>
          <w:rFonts w:hint="eastAsia"/>
          <w:sz w:val="18"/>
          <w:szCs w:val="18"/>
        </w:rPr>
        <w:t>申請者の</w:t>
      </w:r>
      <w:r w:rsidR="00E421E7" w:rsidRPr="000E49C5">
        <w:rPr>
          <w:rFonts w:hint="eastAsia"/>
          <w:sz w:val="18"/>
          <w:szCs w:val="18"/>
        </w:rPr>
        <w:t>住民票の写し又は登記事項証明書</w:t>
      </w:r>
    </w:p>
    <w:p w:rsidR="00224224" w:rsidRPr="00D74F7C" w:rsidRDefault="00CF193B" w:rsidP="00CF193B">
      <w:pPr>
        <w:wordWrap w:val="0"/>
        <w:overflowPunct w:val="0"/>
        <w:autoSpaceDE w:val="0"/>
        <w:autoSpaceDN w:val="0"/>
        <w:spacing w:line="220" w:lineRule="exact"/>
        <w:ind w:left="851"/>
        <w:rPr>
          <w:rFonts w:hAnsi="ＭＳ 明朝" w:cs="ＭＳ 明朝"/>
          <w:color w:val="000000"/>
          <w:kern w:val="0"/>
          <w:sz w:val="18"/>
          <w:szCs w:val="18"/>
        </w:rPr>
      </w:pPr>
      <w:r>
        <w:rPr>
          <w:rFonts w:hint="eastAsia"/>
          <w:sz w:val="18"/>
          <w:szCs w:val="18"/>
        </w:rPr>
        <w:t xml:space="preserve">・　</w:t>
      </w:r>
      <w:r w:rsidR="00D74F7C" w:rsidRPr="006A67BC">
        <w:rPr>
          <w:rFonts w:hAnsi="ＭＳ 明朝" w:cs="ＭＳ 明朝" w:hint="eastAsia"/>
          <w:color w:val="000000"/>
          <w:kern w:val="0"/>
          <w:sz w:val="18"/>
          <w:szCs w:val="18"/>
        </w:rPr>
        <w:t>申</w:t>
      </w:r>
      <w:r w:rsidR="009F1560">
        <w:rPr>
          <w:rFonts w:hAnsi="ＭＳ 明朝" w:cs="ＭＳ 明朝" w:hint="eastAsia"/>
          <w:color w:val="000000"/>
          <w:kern w:val="0"/>
          <w:sz w:val="18"/>
          <w:szCs w:val="18"/>
        </w:rPr>
        <w:t>請者が法第</w:t>
      </w:r>
      <w:r w:rsidR="009F1560">
        <w:rPr>
          <w:rFonts w:hAnsi="ＭＳ 明朝" w:cs="ＭＳ 明朝"/>
          <w:color w:val="000000"/>
          <w:kern w:val="0"/>
          <w:sz w:val="18"/>
          <w:szCs w:val="18"/>
        </w:rPr>
        <w:t>51</w:t>
      </w:r>
      <w:r w:rsidR="00D74F7C">
        <w:rPr>
          <w:rFonts w:hAnsi="ＭＳ 明朝" w:cs="ＭＳ 明朝" w:hint="eastAsia"/>
          <w:color w:val="000000"/>
          <w:kern w:val="0"/>
          <w:sz w:val="18"/>
          <w:szCs w:val="18"/>
        </w:rPr>
        <w:t>条各号のいずれにも該当しないことを誓約する書面</w:t>
      </w:r>
    </w:p>
    <w:p w:rsidR="00E421E7" w:rsidRDefault="00224224" w:rsidP="00CF193B">
      <w:pPr>
        <w:wordWrap w:val="0"/>
        <w:overflowPunct w:val="0"/>
        <w:autoSpaceDE w:val="0"/>
        <w:autoSpaceDN w:val="0"/>
        <w:spacing w:line="220" w:lineRule="exact"/>
        <w:ind w:leftChars="427" w:left="1009" w:hangingChars="62" w:hanging="112"/>
        <w:rPr>
          <w:sz w:val="18"/>
          <w:szCs w:val="18"/>
        </w:rPr>
      </w:pPr>
      <w:r>
        <w:rPr>
          <w:rFonts w:hint="eastAsia"/>
          <w:sz w:val="18"/>
          <w:szCs w:val="18"/>
        </w:rPr>
        <w:t>・</w:t>
      </w:r>
      <w:r w:rsidR="00CF193B">
        <w:rPr>
          <w:rFonts w:hint="eastAsia"/>
          <w:sz w:val="18"/>
          <w:szCs w:val="18"/>
        </w:rPr>
        <w:t xml:space="preserve">　</w:t>
      </w:r>
      <w:r w:rsidR="00E421E7" w:rsidRPr="000E49C5">
        <w:rPr>
          <w:rFonts w:hint="eastAsia"/>
          <w:sz w:val="18"/>
          <w:szCs w:val="18"/>
        </w:rPr>
        <w:t>移転を受けようとする漁港水面施設運営権に係る漁港施設等活用事業の実施に資する業績及び資格を明らかにする書類</w:t>
      </w:r>
    </w:p>
    <w:p w:rsidR="00CF193B" w:rsidRDefault="00E421E7" w:rsidP="00CF193B">
      <w:pPr>
        <w:wordWrap w:val="0"/>
        <w:overflowPunct w:val="0"/>
        <w:autoSpaceDE w:val="0"/>
        <w:autoSpaceDN w:val="0"/>
        <w:spacing w:line="220" w:lineRule="exact"/>
        <w:ind w:leftChars="427" w:left="1009" w:hangingChars="62" w:hanging="112"/>
        <w:rPr>
          <w:sz w:val="18"/>
          <w:szCs w:val="18"/>
        </w:rPr>
      </w:pPr>
      <w:r>
        <w:rPr>
          <w:rFonts w:hint="eastAsia"/>
          <w:sz w:val="18"/>
          <w:szCs w:val="18"/>
        </w:rPr>
        <w:t>・</w:t>
      </w:r>
      <w:r w:rsidR="00CF193B">
        <w:rPr>
          <w:rFonts w:hint="eastAsia"/>
          <w:sz w:val="18"/>
          <w:szCs w:val="18"/>
        </w:rPr>
        <w:t xml:space="preserve">　</w:t>
      </w:r>
      <w:r w:rsidRPr="000E49C5">
        <w:rPr>
          <w:rFonts w:hint="eastAsia"/>
          <w:sz w:val="18"/>
          <w:szCs w:val="18"/>
        </w:rPr>
        <w:t>移転を受けようとする漁港水面施設運営権に係る漁港施設等活用事業の実施に必要な資金の調達の相手方並びに当該相手方ごとのおおむねの調達額及びその調達方法を記載した書類</w:t>
      </w:r>
    </w:p>
    <w:p w:rsidR="00E421E7" w:rsidRPr="00E421E7" w:rsidRDefault="00CF193B" w:rsidP="00CF193B">
      <w:pPr>
        <w:wordWrap w:val="0"/>
        <w:overflowPunct w:val="0"/>
        <w:autoSpaceDE w:val="0"/>
        <w:autoSpaceDN w:val="0"/>
        <w:spacing w:line="220" w:lineRule="exact"/>
        <w:ind w:leftChars="420" w:left="882"/>
        <w:rPr>
          <w:sz w:val="18"/>
          <w:szCs w:val="18"/>
        </w:rPr>
      </w:pPr>
      <w:r>
        <w:rPr>
          <w:rFonts w:hint="eastAsia"/>
          <w:sz w:val="18"/>
          <w:szCs w:val="18"/>
        </w:rPr>
        <w:t>・　そ</w:t>
      </w:r>
      <w:r w:rsidR="00E421E7" w:rsidRPr="000E49C5">
        <w:rPr>
          <w:rFonts w:hint="eastAsia"/>
          <w:sz w:val="18"/>
          <w:szCs w:val="18"/>
        </w:rPr>
        <w:t>の他知事が必要とする書類</w:t>
      </w:r>
    </w:p>
    <w:sectPr w:rsidR="00E421E7" w:rsidRPr="00E421E7">
      <w:headerReference w:type="even" r:id="rId7"/>
      <w:pgSz w:w="11906" w:h="16838" w:code="9"/>
      <w:pgMar w:top="1701" w:right="1701" w:bottom="1701" w:left="1701" w:header="284" w:footer="284" w:gutter="0"/>
      <w:pgNumType w:start="1"/>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0110F" w:rsidRDefault="0080110F" w:rsidP="00E72CF5">
      <w:r>
        <w:separator/>
      </w:r>
    </w:p>
  </w:endnote>
  <w:endnote w:type="continuationSeparator" w:id="0">
    <w:p w:rsidR="0080110F" w:rsidRDefault="0080110F" w:rsidP="00E7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0110F" w:rsidRDefault="0080110F" w:rsidP="00E72CF5">
      <w:r>
        <w:separator/>
      </w:r>
    </w:p>
  </w:footnote>
  <w:footnote w:type="continuationSeparator" w:id="0">
    <w:p w:rsidR="0080110F" w:rsidRDefault="0080110F" w:rsidP="00E72C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40C2C" w:rsidRDefault="00740C2C">
    <w:pPr>
      <w:pStyle w:val="a3"/>
      <w:framePr w:wrap="around" w:vAnchor="text" w:hAnchor="margin"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740C2C" w:rsidRDefault="00740C2C">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3054A1B"/>
    <w:multiLevelType w:val="hybridMultilevel"/>
    <w:tmpl w:val="F000B2DE"/>
    <w:lvl w:ilvl="0" w:tplc="7324B1A8">
      <w:start w:val="2"/>
      <w:numFmt w:val="bullet"/>
      <w:lvlText w:val="・"/>
      <w:lvlJc w:val="left"/>
      <w:pPr>
        <w:ind w:left="1255" w:hanging="360"/>
      </w:pPr>
      <w:rPr>
        <w:rFonts w:ascii="ＭＳ 明朝" w:eastAsia="ＭＳ 明朝" w:hAnsi="ＭＳ 明朝" w:hint="eastAsia"/>
      </w:rPr>
    </w:lvl>
    <w:lvl w:ilvl="1" w:tplc="0409000B" w:tentative="1">
      <w:start w:val="1"/>
      <w:numFmt w:val="bullet"/>
      <w:lvlText w:val=""/>
      <w:lvlJc w:val="left"/>
      <w:pPr>
        <w:ind w:left="1735" w:hanging="420"/>
      </w:pPr>
      <w:rPr>
        <w:rFonts w:ascii="Wingdings" w:hAnsi="Wingdings" w:hint="default"/>
      </w:rPr>
    </w:lvl>
    <w:lvl w:ilvl="2" w:tplc="0409000D" w:tentative="1">
      <w:start w:val="1"/>
      <w:numFmt w:val="bullet"/>
      <w:lvlText w:val=""/>
      <w:lvlJc w:val="left"/>
      <w:pPr>
        <w:ind w:left="2155" w:hanging="420"/>
      </w:pPr>
      <w:rPr>
        <w:rFonts w:ascii="Wingdings" w:hAnsi="Wingdings" w:hint="default"/>
      </w:rPr>
    </w:lvl>
    <w:lvl w:ilvl="3" w:tplc="04090001" w:tentative="1">
      <w:start w:val="1"/>
      <w:numFmt w:val="bullet"/>
      <w:lvlText w:val=""/>
      <w:lvlJc w:val="left"/>
      <w:pPr>
        <w:ind w:left="2575" w:hanging="420"/>
      </w:pPr>
      <w:rPr>
        <w:rFonts w:ascii="Wingdings" w:hAnsi="Wingdings" w:hint="default"/>
      </w:rPr>
    </w:lvl>
    <w:lvl w:ilvl="4" w:tplc="0409000B" w:tentative="1">
      <w:start w:val="1"/>
      <w:numFmt w:val="bullet"/>
      <w:lvlText w:val=""/>
      <w:lvlJc w:val="left"/>
      <w:pPr>
        <w:ind w:left="2995" w:hanging="420"/>
      </w:pPr>
      <w:rPr>
        <w:rFonts w:ascii="Wingdings" w:hAnsi="Wingdings" w:hint="default"/>
      </w:rPr>
    </w:lvl>
    <w:lvl w:ilvl="5" w:tplc="0409000D" w:tentative="1">
      <w:start w:val="1"/>
      <w:numFmt w:val="bullet"/>
      <w:lvlText w:val=""/>
      <w:lvlJc w:val="left"/>
      <w:pPr>
        <w:ind w:left="3415" w:hanging="420"/>
      </w:pPr>
      <w:rPr>
        <w:rFonts w:ascii="Wingdings" w:hAnsi="Wingdings" w:hint="default"/>
      </w:rPr>
    </w:lvl>
    <w:lvl w:ilvl="6" w:tplc="04090001" w:tentative="1">
      <w:start w:val="1"/>
      <w:numFmt w:val="bullet"/>
      <w:lvlText w:val=""/>
      <w:lvlJc w:val="left"/>
      <w:pPr>
        <w:ind w:left="3835" w:hanging="420"/>
      </w:pPr>
      <w:rPr>
        <w:rFonts w:ascii="Wingdings" w:hAnsi="Wingdings" w:hint="default"/>
      </w:rPr>
    </w:lvl>
    <w:lvl w:ilvl="7" w:tplc="0409000B" w:tentative="1">
      <w:start w:val="1"/>
      <w:numFmt w:val="bullet"/>
      <w:lvlText w:val=""/>
      <w:lvlJc w:val="left"/>
      <w:pPr>
        <w:ind w:left="4255" w:hanging="420"/>
      </w:pPr>
      <w:rPr>
        <w:rFonts w:ascii="Wingdings" w:hAnsi="Wingdings" w:hint="default"/>
      </w:rPr>
    </w:lvl>
    <w:lvl w:ilvl="8" w:tplc="0409000D" w:tentative="1">
      <w:start w:val="1"/>
      <w:numFmt w:val="bullet"/>
      <w:lvlText w:val=""/>
      <w:lvlJc w:val="left"/>
      <w:pPr>
        <w:ind w:left="4675"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51"/>
  <w:drawingGridHorizontalSpacing w:val="20"/>
  <w:drawingGridVerticalSpacing w:val="2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0C2C"/>
    <w:rsid w:val="000C13FC"/>
    <w:rsid w:val="000E49C5"/>
    <w:rsid w:val="00165B80"/>
    <w:rsid w:val="00217F71"/>
    <w:rsid w:val="00224224"/>
    <w:rsid w:val="002B17D2"/>
    <w:rsid w:val="002D2CEF"/>
    <w:rsid w:val="003175EA"/>
    <w:rsid w:val="00416CB5"/>
    <w:rsid w:val="00435285"/>
    <w:rsid w:val="004D70BF"/>
    <w:rsid w:val="00586C13"/>
    <w:rsid w:val="0065548F"/>
    <w:rsid w:val="006A67BC"/>
    <w:rsid w:val="007364D6"/>
    <w:rsid w:val="00740C2C"/>
    <w:rsid w:val="00743C84"/>
    <w:rsid w:val="00764414"/>
    <w:rsid w:val="007C5755"/>
    <w:rsid w:val="0080110F"/>
    <w:rsid w:val="00810477"/>
    <w:rsid w:val="008B115F"/>
    <w:rsid w:val="008C3029"/>
    <w:rsid w:val="009549C9"/>
    <w:rsid w:val="009F1560"/>
    <w:rsid w:val="00A60A44"/>
    <w:rsid w:val="00B26CF9"/>
    <w:rsid w:val="00C22831"/>
    <w:rsid w:val="00CA6A1B"/>
    <w:rsid w:val="00CA74FB"/>
    <w:rsid w:val="00CF193B"/>
    <w:rsid w:val="00D310FB"/>
    <w:rsid w:val="00D74F7C"/>
    <w:rsid w:val="00D91234"/>
    <w:rsid w:val="00DA1EFC"/>
    <w:rsid w:val="00E421E7"/>
    <w:rsid w:val="00E72CF5"/>
    <w:rsid w:val="00F85725"/>
    <w:rsid w:val="00FA13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11A49806-C76C-45C4-8EA4-6CAB3EBFE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paragraph" w:styleId="a8">
    <w:name w:val="Balloon Text"/>
    <w:basedOn w:val="a"/>
    <w:link w:val="a9"/>
    <w:uiPriority w:val="99"/>
    <w:rsid w:val="00D310FB"/>
    <w:rPr>
      <w:rFonts w:asciiTheme="majorHAnsi" w:eastAsiaTheme="majorEastAsia" w:hAnsiTheme="majorHAnsi"/>
      <w:sz w:val="18"/>
      <w:szCs w:val="18"/>
    </w:rPr>
  </w:style>
  <w:style w:type="character" w:customStyle="1" w:styleId="a9">
    <w:name w:val="吹き出し (文字)"/>
    <w:basedOn w:val="a0"/>
    <w:link w:val="a8"/>
    <w:uiPriority w:val="99"/>
    <w:locked/>
    <w:rsid w:val="00D310FB"/>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My%20Documents\Normal&#2603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Normal新.dot</Template>
  <TotalTime>1</TotalTime>
  <Pages>1</Pages>
  <Words>134</Words>
  <Characters>764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oitapref</dc:creator>
  <cp:keywords/>
  <dc:description/>
  <cp:lastModifiedBy>oitapref</cp:lastModifiedBy>
  <cp:revision>2</cp:revision>
  <cp:lastPrinted>2024-01-04T05:18:00Z</cp:lastPrinted>
  <dcterms:created xsi:type="dcterms:W3CDTF">2024-03-14T11:40:00Z</dcterms:created>
  <dcterms:modified xsi:type="dcterms:W3CDTF">2024-03-14T11:40:00Z</dcterms:modified>
</cp:coreProperties>
</file>