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53114" w14:textId="77777777" w:rsidR="00E30F43" w:rsidRDefault="00E30F43" w:rsidP="00E30F43">
      <w:pPr>
        <w:jc w:val="left"/>
      </w:pPr>
      <w:r>
        <w:rPr>
          <w:rFonts w:hint="eastAsia"/>
        </w:rPr>
        <w:t xml:space="preserve">　　</w:t>
      </w:r>
      <w:r w:rsidR="004957EE">
        <w:rPr>
          <w:rFonts w:hint="eastAsia"/>
        </w:rPr>
        <w:t>「</w:t>
      </w:r>
      <w:r w:rsidRPr="00E30F43">
        <w:rPr>
          <w:rFonts w:hint="eastAsia"/>
        </w:rPr>
        <w:t>次期日本一のおんせん県おおいたツーリズム戦略（案）</w:t>
      </w:r>
      <w:r w:rsidR="004957EE">
        <w:rPr>
          <w:rFonts w:hint="eastAsia"/>
        </w:rPr>
        <w:t>」に対する県民意見</w:t>
      </w:r>
    </w:p>
    <w:p w14:paraId="2D93C3F3" w14:textId="313F4209" w:rsidR="004957EE" w:rsidRDefault="004957EE" w:rsidP="00E30F43">
      <w:pPr>
        <w:ind w:firstLineChars="200" w:firstLine="420"/>
        <w:jc w:val="left"/>
      </w:pPr>
      <w:r>
        <w:rPr>
          <w:rFonts w:hint="eastAsia"/>
        </w:rPr>
        <w:t>の募集の結果について</w:t>
      </w:r>
    </w:p>
    <w:p w14:paraId="18D10324" w14:textId="77777777" w:rsidR="004957EE" w:rsidRDefault="004957EE" w:rsidP="004957EE">
      <w:r>
        <w:rPr>
          <w:rFonts w:hint="eastAsia"/>
        </w:rPr>
        <w:t xml:space="preserve">　</w:t>
      </w:r>
      <w:r>
        <w:rPr>
          <w:rFonts w:hint="eastAsia"/>
        </w:rPr>
        <w:t xml:space="preserve"> </w:t>
      </w:r>
    </w:p>
    <w:p w14:paraId="257248F5" w14:textId="5EB838A5" w:rsidR="004957EE" w:rsidRDefault="00E30F43" w:rsidP="004957EE">
      <w:pPr>
        <w:jc w:val="right"/>
      </w:pPr>
      <w:r>
        <w:rPr>
          <w:rFonts w:hint="eastAsia"/>
        </w:rPr>
        <w:t>令和７</w:t>
      </w:r>
      <w:r w:rsidR="004957EE">
        <w:rPr>
          <w:rFonts w:hint="eastAsia"/>
        </w:rPr>
        <w:t>年</w:t>
      </w:r>
      <w:r>
        <w:rPr>
          <w:rFonts w:hint="eastAsia"/>
        </w:rPr>
        <w:t>３</w:t>
      </w:r>
      <w:r w:rsidR="004957EE">
        <w:rPr>
          <w:rFonts w:hint="eastAsia"/>
        </w:rPr>
        <w:t>月</w:t>
      </w:r>
      <w:r>
        <w:rPr>
          <w:rFonts w:hint="eastAsia"/>
        </w:rPr>
        <w:t xml:space="preserve">　　</w:t>
      </w:r>
      <w:r w:rsidR="004957EE">
        <w:rPr>
          <w:rFonts w:hint="eastAsia"/>
        </w:rPr>
        <w:t>日</w:t>
      </w:r>
      <w:r w:rsidR="004957EE">
        <w:rPr>
          <w:rFonts w:hint="eastAsia"/>
        </w:rPr>
        <w:t xml:space="preserve"> </w:t>
      </w:r>
    </w:p>
    <w:p w14:paraId="2C65A06B" w14:textId="2EA34AC7" w:rsidR="004957EE" w:rsidRDefault="004957EE" w:rsidP="004957EE">
      <w:pPr>
        <w:jc w:val="right"/>
      </w:pPr>
      <w:r>
        <w:rPr>
          <w:rFonts w:hint="eastAsia"/>
        </w:rPr>
        <w:t>大分県</w:t>
      </w:r>
      <w:r w:rsidR="00E30F43">
        <w:rPr>
          <w:rFonts w:hint="eastAsia"/>
        </w:rPr>
        <w:t>商工観光労働</w:t>
      </w:r>
      <w:r>
        <w:rPr>
          <w:rFonts w:hint="eastAsia"/>
        </w:rPr>
        <w:t>部</w:t>
      </w:r>
      <w:r w:rsidR="00E30F43">
        <w:rPr>
          <w:rFonts w:hint="eastAsia"/>
        </w:rPr>
        <w:t>観光局観光政策</w:t>
      </w:r>
      <w:r>
        <w:rPr>
          <w:rFonts w:hint="eastAsia"/>
        </w:rPr>
        <w:t>課</w:t>
      </w:r>
      <w:r>
        <w:rPr>
          <w:rFonts w:hint="eastAsia"/>
        </w:rPr>
        <w:t xml:space="preserve"> </w:t>
      </w:r>
    </w:p>
    <w:p w14:paraId="51C7F24D" w14:textId="77777777" w:rsidR="004957EE" w:rsidRDefault="004957EE" w:rsidP="004957EE"/>
    <w:p w14:paraId="7EA74E1C" w14:textId="7FA1E3B8" w:rsidR="004957EE" w:rsidRDefault="004957EE" w:rsidP="004957EE">
      <w:r>
        <w:rPr>
          <w:rFonts w:hint="eastAsia"/>
        </w:rPr>
        <w:t xml:space="preserve">  </w:t>
      </w:r>
      <w:r w:rsidR="00E30F43">
        <w:rPr>
          <w:rFonts w:hint="eastAsia"/>
        </w:rPr>
        <w:t>令和７年２</w:t>
      </w:r>
      <w:r>
        <w:rPr>
          <w:rFonts w:hint="eastAsia"/>
        </w:rPr>
        <w:t>月</w:t>
      </w:r>
      <w:r w:rsidR="00E30F43">
        <w:rPr>
          <w:rFonts w:hint="eastAsia"/>
        </w:rPr>
        <w:t>１０日</w:t>
      </w:r>
      <w:r>
        <w:rPr>
          <w:rFonts w:hint="eastAsia"/>
        </w:rPr>
        <w:t>から</w:t>
      </w:r>
      <w:r w:rsidR="00E30F43">
        <w:rPr>
          <w:rFonts w:hint="eastAsia"/>
        </w:rPr>
        <w:t>令和７</w:t>
      </w:r>
      <w:r w:rsidR="00C91BB6">
        <w:rPr>
          <w:rFonts w:hint="eastAsia"/>
        </w:rPr>
        <w:t>年</w:t>
      </w:r>
      <w:r w:rsidR="00E30F43">
        <w:rPr>
          <w:rFonts w:hint="eastAsia"/>
        </w:rPr>
        <w:t>３</w:t>
      </w:r>
      <w:r>
        <w:rPr>
          <w:rFonts w:hint="eastAsia"/>
        </w:rPr>
        <w:t>月</w:t>
      </w:r>
      <w:r w:rsidR="00E30F43">
        <w:rPr>
          <w:rFonts w:hint="eastAsia"/>
        </w:rPr>
        <w:t>１０</w:t>
      </w:r>
      <w:r>
        <w:rPr>
          <w:rFonts w:hint="eastAsia"/>
        </w:rPr>
        <w:t>日までの間、県民の皆様から募集した「</w:t>
      </w:r>
      <w:r w:rsidR="00E30F43" w:rsidRPr="00E30F43">
        <w:rPr>
          <w:rFonts w:hint="eastAsia"/>
        </w:rPr>
        <w:t>次期日本一のおんせん県おおいたツーリズム戦略</w:t>
      </w:r>
      <w:r>
        <w:rPr>
          <w:rFonts w:hint="eastAsia"/>
        </w:rPr>
        <w:t>（案）」についてのご意見の概要、ご意見に対する県の考え方及び計画への反映状況を取りまとめましたので公表します。</w:t>
      </w:r>
      <w:r>
        <w:rPr>
          <w:rFonts w:hint="eastAsia"/>
        </w:rPr>
        <w:t xml:space="preserve">  </w:t>
      </w:r>
    </w:p>
    <w:p w14:paraId="736C75B7" w14:textId="5B8ED3AD" w:rsidR="004957EE" w:rsidRDefault="004957EE" w:rsidP="004957EE">
      <w:r>
        <w:rPr>
          <w:rFonts w:hint="eastAsia"/>
        </w:rPr>
        <w:t xml:space="preserve">  </w:t>
      </w:r>
      <w:r>
        <w:rPr>
          <w:rFonts w:hint="eastAsia"/>
        </w:rPr>
        <w:t>なお、</w:t>
      </w:r>
      <w:r w:rsidR="00E30F43">
        <w:rPr>
          <w:rFonts w:hint="eastAsia"/>
        </w:rPr>
        <w:t>４</w:t>
      </w:r>
      <w:r>
        <w:rPr>
          <w:rFonts w:hint="eastAsia"/>
        </w:rPr>
        <w:t>人の県民の皆様から延べ</w:t>
      </w:r>
      <w:r w:rsidR="00E30F43">
        <w:rPr>
          <w:rFonts w:hint="eastAsia"/>
        </w:rPr>
        <w:t>６</w:t>
      </w:r>
      <w:r>
        <w:rPr>
          <w:rFonts w:hint="eastAsia"/>
        </w:rPr>
        <w:t>件の貴重なご意見をいただきました。ご協力ありがとうございました。</w:t>
      </w:r>
    </w:p>
    <w:p w14:paraId="22ECDCE7" w14:textId="77777777" w:rsidR="004957EE" w:rsidRDefault="004957EE" w:rsidP="004957EE"/>
    <w:tbl>
      <w:tblPr>
        <w:tblStyle w:val="a3"/>
        <w:tblW w:w="0" w:type="auto"/>
        <w:jc w:val="center"/>
        <w:tblLook w:val="04A0" w:firstRow="1" w:lastRow="0" w:firstColumn="1" w:lastColumn="0" w:noHBand="0" w:noVBand="1"/>
      </w:tblPr>
      <w:tblGrid>
        <w:gridCol w:w="704"/>
        <w:gridCol w:w="1418"/>
        <w:gridCol w:w="3146"/>
        <w:gridCol w:w="3135"/>
      </w:tblGrid>
      <w:tr w:rsidR="004957EE" w14:paraId="36E883FF" w14:textId="77777777" w:rsidTr="00171EAD">
        <w:trPr>
          <w:trHeight w:val="510"/>
          <w:jc w:val="center"/>
        </w:trPr>
        <w:tc>
          <w:tcPr>
            <w:tcW w:w="704" w:type="dxa"/>
            <w:vAlign w:val="center"/>
          </w:tcPr>
          <w:p w14:paraId="73E3414A" w14:textId="77777777" w:rsidR="004957EE" w:rsidRDefault="004957EE" w:rsidP="00B73F40">
            <w:pPr>
              <w:jc w:val="center"/>
            </w:pPr>
            <w:r>
              <w:rPr>
                <w:rFonts w:hint="eastAsia"/>
              </w:rPr>
              <w:t>番号</w:t>
            </w:r>
          </w:p>
        </w:tc>
        <w:tc>
          <w:tcPr>
            <w:tcW w:w="1418" w:type="dxa"/>
            <w:vAlign w:val="center"/>
          </w:tcPr>
          <w:p w14:paraId="704C96A3" w14:textId="2A8AA89D" w:rsidR="004957EE" w:rsidRDefault="006C0AF7" w:rsidP="00B73F40">
            <w:pPr>
              <w:jc w:val="center"/>
            </w:pPr>
            <w:r>
              <w:rPr>
                <w:rFonts w:hint="eastAsia"/>
              </w:rPr>
              <w:t>項目</w:t>
            </w:r>
          </w:p>
        </w:tc>
        <w:tc>
          <w:tcPr>
            <w:tcW w:w="3146" w:type="dxa"/>
            <w:vAlign w:val="center"/>
          </w:tcPr>
          <w:p w14:paraId="453BD4A4" w14:textId="77777777" w:rsidR="004957EE" w:rsidRDefault="004957EE" w:rsidP="00B73F40">
            <w:pPr>
              <w:jc w:val="center"/>
            </w:pPr>
            <w:r>
              <w:rPr>
                <w:rFonts w:hint="eastAsia"/>
              </w:rPr>
              <w:t>ご意見の概要</w:t>
            </w:r>
          </w:p>
        </w:tc>
        <w:tc>
          <w:tcPr>
            <w:tcW w:w="3135" w:type="dxa"/>
            <w:vAlign w:val="center"/>
          </w:tcPr>
          <w:p w14:paraId="235960EF" w14:textId="77777777" w:rsidR="004957EE" w:rsidRDefault="004957EE" w:rsidP="00B73F40">
            <w:pPr>
              <w:jc w:val="center"/>
            </w:pPr>
            <w:r>
              <w:rPr>
                <w:rFonts w:hint="eastAsia"/>
              </w:rPr>
              <w:t>県の考え方及び反映状況</w:t>
            </w:r>
          </w:p>
        </w:tc>
      </w:tr>
      <w:tr w:rsidR="006C0AF7" w14:paraId="3677E9B7" w14:textId="77777777" w:rsidTr="00171EAD">
        <w:trPr>
          <w:trHeight w:val="920"/>
          <w:jc w:val="center"/>
        </w:trPr>
        <w:tc>
          <w:tcPr>
            <w:tcW w:w="704" w:type="dxa"/>
            <w:vAlign w:val="center"/>
          </w:tcPr>
          <w:p w14:paraId="111C98F1" w14:textId="77777777" w:rsidR="006C0AF7" w:rsidRPr="004957EE" w:rsidRDefault="006C0AF7" w:rsidP="00171EAD">
            <w:pPr>
              <w:snapToGrid w:val="0"/>
              <w:spacing w:line="380" w:lineRule="atLeast"/>
              <w:jc w:val="center"/>
            </w:pPr>
            <w:r>
              <w:rPr>
                <w:rFonts w:hint="eastAsia"/>
              </w:rPr>
              <w:t>１</w:t>
            </w:r>
          </w:p>
        </w:tc>
        <w:tc>
          <w:tcPr>
            <w:tcW w:w="1418" w:type="dxa"/>
          </w:tcPr>
          <w:p w14:paraId="11241E16" w14:textId="7954CC38" w:rsidR="006C0AF7" w:rsidRDefault="006C0AF7" w:rsidP="00171EAD">
            <w:pPr>
              <w:snapToGrid w:val="0"/>
              <w:spacing w:line="380" w:lineRule="atLeast"/>
            </w:pPr>
            <w:r>
              <w:rPr>
                <w:rFonts w:hint="eastAsia"/>
              </w:rPr>
              <w:t>第３　１　推進指針</w:t>
            </w:r>
          </w:p>
        </w:tc>
        <w:tc>
          <w:tcPr>
            <w:tcW w:w="3146" w:type="dxa"/>
          </w:tcPr>
          <w:p w14:paraId="31A2DEE0" w14:textId="58015B48" w:rsidR="006C0AF7" w:rsidRDefault="006C0AF7" w:rsidP="00171EAD">
            <w:pPr>
              <w:snapToGrid w:val="0"/>
              <w:spacing w:line="380" w:lineRule="atLeast"/>
            </w:pPr>
            <w:r w:rsidRPr="00F5513A">
              <w:rPr>
                <w:rFonts w:hint="eastAsia"/>
              </w:rPr>
              <w:t>データマーケティングは非常に重要</w:t>
            </w:r>
            <w:r>
              <w:rPr>
                <w:rFonts w:hint="eastAsia"/>
              </w:rPr>
              <w:t>。</w:t>
            </w:r>
          </w:p>
        </w:tc>
        <w:tc>
          <w:tcPr>
            <w:tcW w:w="3135" w:type="dxa"/>
          </w:tcPr>
          <w:p w14:paraId="504D09A5" w14:textId="0CE21FFD" w:rsidR="006C0AF7" w:rsidRDefault="006C0AF7" w:rsidP="00171EAD">
            <w:pPr>
              <w:snapToGrid w:val="0"/>
              <w:spacing w:line="380" w:lineRule="atLeast"/>
            </w:pPr>
            <w:r>
              <w:rPr>
                <w:rFonts w:hint="eastAsia"/>
              </w:rPr>
              <w:t>次期戦略期間において、「</w:t>
            </w:r>
            <w:r w:rsidRPr="00FD0EB0">
              <w:rPr>
                <w:rFonts w:hint="eastAsia"/>
              </w:rPr>
              <w:t>データマーケティングに基づく施策の展開</w:t>
            </w:r>
            <w:r>
              <w:rPr>
                <w:rFonts w:hint="eastAsia"/>
              </w:rPr>
              <w:t>」を掲げ、取組を推進</w:t>
            </w:r>
            <w:r w:rsidR="00B73F40">
              <w:rPr>
                <w:rFonts w:hint="eastAsia"/>
              </w:rPr>
              <w:t>します。</w:t>
            </w:r>
          </w:p>
        </w:tc>
      </w:tr>
      <w:tr w:rsidR="006C0AF7" w14:paraId="57B99717" w14:textId="77777777" w:rsidTr="00171EAD">
        <w:trPr>
          <w:jc w:val="center"/>
        </w:trPr>
        <w:tc>
          <w:tcPr>
            <w:tcW w:w="704" w:type="dxa"/>
            <w:vAlign w:val="center"/>
          </w:tcPr>
          <w:p w14:paraId="314DE51A" w14:textId="77777777" w:rsidR="006C0AF7" w:rsidRDefault="006C0AF7" w:rsidP="00171EAD">
            <w:pPr>
              <w:snapToGrid w:val="0"/>
              <w:spacing w:line="380" w:lineRule="atLeast"/>
              <w:jc w:val="center"/>
            </w:pPr>
            <w:r>
              <w:rPr>
                <w:rFonts w:hint="eastAsia"/>
              </w:rPr>
              <w:t>２</w:t>
            </w:r>
          </w:p>
        </w:tc>
        <w:tc>
          <w:tcPr>
            <w:tcW w:w="1418" w:type="dxa"/>
          </w:tcPr>
          <w:p w14:paraId="145AE533" w14:textId="452B6965" w:rsidR="006C0AF7" w:rsidRDefault="006C0AF7" w:rsidP="00171EAD">
            <w:pPr>
              <w:snapToGrid w:val="0"/>
              <w:spacing w:line="380" w:lineRule="atLeast"/>
            </w:pPr>
            <w:r>
              <w:rPr>
                <w:rFonts w:hint="eastAsia"/>
              </w:rPr>
              <w:t>第４　１（１）</w:t>
            </w:r>
            <w:r w:rsidRPr="00FB1429">
              <w:rPr>
                <w:rFonts w:hint="eastAsia"/>
              </w:rPr>
              <w:t>地域住民と事業者が旅行者と共生する地域づくりの推進</w:t>
            </w:r>
          </w:p>
        </w:tc>
        <w:tc>
          <w:tcPr>
            <w:tcW w:w="3146" w:type="dxa"/>
          </w:tcPr>
          <w:p w14:paraId="7E178554" w14:textId="759EF6C2" w:rsidR="006C0AF7" w:rsidRDefault="006C0AF7" w:rsidP="00171EAD">
            <w:pPr>
              <w:snapToGrid w:val="0"/>
              <w:spacing w:line="380" w:lineRule="atLeast"/>
            </w:pPr>
            <w:r>
              <w:rPr>
                <w:rFonts w:hint="eastAsia"/>
              </w:rPr>
              <w:t>持続可能な観光地域づくりというと、環境保全やオーバーツーリズム対策の印象を受けるが、何よりも経済が回っていかないと、成り立たない。観光客が来ることで、幅広く分野に経済効果があることを、県民にも周知すべき。</w:t>
            </w:r>
          </w:p>
        </w:tc>
        <w:tc>
          <w:tcPr>
            <w:tcW w:w="3135" w:type="dxa"/>
          </w:tcPr>
          <w:p w14:paraId="6762E35F" w14:textId="7D5AF610" w:rsidR="006C0AF7" w:rsidRDefault="006C0AF7" w:rsidP="00171EAD">
            <w:pPr>
              <w:snapToGrid w:val="0"/>
              <w:spacing w:line="380" w:lineRule="atLeast"/>
            </w:pPr>
            <w:r>
              <w:rPr>
                <w:rFonts w:hint="eastAsia"/>
              </w:rPr>
              <w:t>主な取組として、「</w:t>
            </w:r>
            <w:r w:rsidRPr="00FB1429">
              <w:rPr>
                <w:rFonts w:hint="eastAsia"/>
              </w:rPr>
              <w:t>観光による地域への経済効果について、広く周知するための取組を推進</w:t>
            </w:r>
            <w:r>
              <w:rPr>
                <w:rFonts w:hint="eastAsia"/>
              </w:rPr>
              <w:t>」を追記</w:t>
            </w:r>
            <w:r w:rsidR="00B73F40">
              <w:rPr>
                <w:rFonts w:hint="eastAsia"/>
              </w:rPr>
              <w:t>しました。</w:t>
            </w:r>
          </w:p>
        </w:tc>
      </w:tr>
      <w:tr w:rsidR="006C0AF7" w14:paraId="0911A2E8" w14:textId="77777777" w:rsidTr="00171EAD">
        <w:trPr>
          <w:jc w:val="center"/>
        </w:trPr>
        <w:tc>
          <w:tcPr>
            <w:tcW w:w="704" w:type="dxa"/>
            <w:vAlign w:val="center"/>
          </w:tcPr>
          <w:p w14:paraId="05E6368F" w14:textId="77777777" w:rsidR="006C0AF7" w:rsidRDefault="006C0AF7" w:rsidP="00171EAD">
            <w:pPr>
              <w:snapToGrid w:val="0"/>
              <w:spacing w:line="380" w:lineRule="atLeast"/>
              <w:jc w:val="center"/>
            </w:pPr>
            <w:r>
              <w:rPr>
                <w:rFonts w:hint="eastAsia"/>
              </w:rPr>
              <w:t>３</w:t>
            </w:r>
          </w:p>
        </w:tc>
        <w:tc>
          <w:tcPr>
            <w:tcW w:w="1418" w:type="dxa"/>
          </w:tcPr>
          <w:p w14:paraId="339537A3" w14:textId="1332F052" w:rsidR="006C0AF7" w:rsidRDefault="006C0AF7" w:rsidP="00171EAD">
            <w:pPr>
              <w:snapToGrid w:val="0"/>
              <w:spacing w:line="380" w:lineRule="atLeast"/>
            </w:pPr>
            <w:r>
              <w:rPr>
                <w:rFonts w:hint="eastAsia"/>
              </w:rPr>
              <w:t xml:space="preserve">第４　</w:t>
            </w:r>
            <w:r w:rsidR="001D4D67">
              <w:rPr>
                <w:rFonts w:hint="eastAsia"/>
              </w:rPr>
              <w:t>６</w:t>
            </w:r>
          </w:p>
          <w:p w14:paraId="6BC7C052" w14:textId="662B302C" w:rsidR="006C0AF7" w:rsidRDefault="001D4D67" w:rsidP="00171EAD">
            <w:pPr>
              <w:snapToGrid w:val="0"/>
              <w:spacing w:line="380" w:lineRule="atLeast"/>
            </w:pPr>
            <w:r>
              <w:rPr>
                <w:rFonts w:hint="eastAsia"/>
              </w:rPr>
              <w:t>（１）</w:t>
            </w:r>
            <w:r w:rsidR="006C0AF7">
              <w:rPr>
                <w:rFonts w:hint="eastAsia"/>
              </w:rPr>
              <w:t>ツーリズムおおいたと県との連携強化</w:t>
            </w:r>
          </w:p>
        </w:tc>
        <w:tc>
          <w:tcPr>
            <w:tcW w:w="3146" w:type="dxa"/>
          </w:tcPr>
          <w:p w14:paraId="692A08B7" w14:textId="7826ADEB" w:rsidR="006C0AF7" w:rsidRDefault="006C0AF7" w:rsidP="00171EAD">
            <w:pPr>
              <w:snapToGrid w:val="0"/>
              <w:spacing w:line="380" w:lineRule="atLeast"/>
            </w:pPr>
            <w:r>
              <w:rPr>
                <w:rFonts w:hint="eastAsia"/>
              </w:rPr>
              <w:t>県観光の有識者会議の結果について、ツーリズムおおいたが大分県観光の旗振り役として地域を牽引する存在になる、ということで県観光のリーダーとして引っ張っていけるよう、一層の体制強化を明確に盛り込んで欲しい。旗振り役、という文言を追加してはどうか。</w:t>
            </w:r>
          </w:p>
        </w:tc>
        <w:tc>
          <w:tcPr>
            <w:tcW w:w="3135" w:type="dxa"/>
          </w:tcPr>
          <w:p w14:paraId="0C9D494C" w14:textId="58B4C2BC" w:rsidR="006C0AF7" w:rsidRDefault="006C0AF7" w:rsidP="00171EAD">
            <w:pPr>
              <w:snapToGrid w:val="0"/>
              <w:spacing w:line="380" w:lineRule="atLeast"/>
            </w:pPr>
            <w:r>
              <w:rPr>
                <w:rFonts w:hint="eastAsia"/>
              </w:rPr>
              <w:t>当該有識者会議の結果も踏まえ、主な取組について、「</w:t>
            </w:r>
            <w:r w:rsidRPr="00FB1429">
              <w:rPr>
                <w:rFonts w:hint="eastAsia"/>
              </w:rPr>
              <w:t>県域ＤＭＯであるツーリズムおおいたが、大分県観光の旗振り役となり、地域の団体や事業者等を牽引する存在となるよう、専門性（マーケティング、マネジメント機能）を強化。</w:t>
            </w:r>
            <w:r>
              <w:rPr>
                <w:rFonts w:hint="eastAsia"/>
              </w:rPr>
              <w:t>」という文言を追記</w:t>
            </w:r>
            <w:r w:rsidR="002D28D0">
              <w:rPr>
                <w:rFonts w:hint="eastAsia"/>
              </w:rPr>
              <w:t>しました。</w:t>
            </w:r>
          </w:p>
        </w:tc>
      </w:tr>
      <w:tr w:rsidR="006C0AF7" w14:paraId="1A9765DC" w14:textId="77777777" w:rsidTr="00171EAD">
        <w:trPr>
          <w:jc w:val="center"/>
        </w:trPr>
        <w:tc>
          <w:tcPr>
            <w:tcW w:w="704" w:type="dxa"/>
            <w:vAlign w:val="center"/>
          </w:tcPr>
          <w:p w14:paraId="04A35DE6" w14:textId="77777777" w:rsidR="006C0AF7" w:rsidRDefault="006C0AF7" w:rsidP="00171EAD">
            <w:pPr>
              <w:snapToGrid w:val="0"/>
              <w:spacing w:line="380" w:lineRule="atLeast"/>
              <w:jc w:val="center"/>
            </w:pPr>
            <w:r>
              <w:rPr>
                <w:rFonts w:hint="eastAsia"/>
              </w:rPr>
              <w:lastRenderedPageBreak/>
              <w:t>４</w:t>
            </w:r>
          </w:p>
        </w:tc>
        <w:tc>
          <w:tcPr>
            <w:tcW w:w="1418" w:type="dxa"/>
          </w:tcPr>
          <w:p w14:paraId="4D0A0CA6" w14:textId="77777777" w:rsidR="006C0AF7" w:rsidRDefault="006C0AF7" w:rsidP="00171EAD">
            <w:pPr>
              <w:snapToGrid w:val="0"/>
              <w:spacing w:line="380" w:lineRule="atLeast"/>
            </w:pPr>
            <w:r>
              <w:rPr>
                <w:rFonts w:hint="eastAsia"/>
              </w:rPr>
              <w:t>第４　２</w:t>
            </w:r>
          </w:p>
          <w:p w14:paraId="15942342" w14:textId="77777777" w:rsidR="006C0AF7" w:rsidRDefault="006C0AF7" w:rsidP="00171EAD">
            <w:pPr>
              <w:snapToGrid w:val="0"/>
              <w:spacing w:line="380" w:lineRule="atLeast"/>
            </w:pPr>
            <w:r>
              <w:rPr>
                <w:rFonts w:hint="eastAsia"/>
              </w:rPr>
              <w:t>（２）周遊に向けた交通観光の整備・周知</w:t>
            </w:r>
          </w:p>
          <w:p w14:paraId="3C30A3CB" w14:textId="77777777" w:rsidR="006C0AF7" w:rsidRDefault="006C0AF7" w:rsidP="00171EAD">
            <w:pPr>
              <w:snapToGrid w:val="0"/>
              <w:spacing w:line="380" w:lineRule="atLeast"/>
            </w:pPr>
          </w:p>
          <w:p w14:paraId="310865CF" w14:textId="77777777" w:rsidR="006C0AF7" w:rsidRDefault="006C0AF7" w:rsidP="00171EAD">
            <w:pPr>
              <w:snapToGrid w:val="0"/>
              <w:spacing w:line="380" w:lineRule="atLeast"/>
            </w:pPr>
            <w:r>
              <w:rPr>
                <w:rFonts w:hint="eastAsia"/>
              </w:rPr>
              <w:t>第</w:t>
            </w:r>
            <w:r w:rsidRPr="00D513DB">
              <w:rPr>
                <w:rFonts w:hint="eastAsia"/>
              </w:rPr>
              <w:t>４</w:t>
            </w:r>
            <w:r>
              <w:rPr>
                <w:rFonts w:hint="eastAsia"/>
              </w:rPr>
              <w:t xml:space="preserve"> </w:t>
            </w:r>
            <w:r>
              <w:rPr>
                <w:rFonts w:hint="eastAsia"/>
              </w:rPr>
              <w:t>４　地域素材の磨き上げ</w:t>
            </w:r>
          </w:p>
          <w:p w14:paraId="0A55FC34" w14:textId="6E03B342" w:rsidR="006C0AF7" w:rsidRDefault="006C0AF7" w:rsidP="00171EAD">
            <w:pPr>
              <w:snapToGrid w:val="0"/>
              <w:spacing w:line="380" w:lineRule="atLeast"/>
            </w:pPr>
            <w:r w:rsidRPr="00D513DB">
              <w:rPr>
                <w:rFonts w:hint="eastAsia"/>
              </w:rPr>
              <w:t>（２）④大分ならではの観光資源の磨き上げ</w:t>
            </w:r>
          </w:p>
        </w:tc>
        <w:tc>
          <w:tcPr>
            <w:tcW w:w="3146" w:type="dxa"/>
          </w:tcPr>
          <w:p w14:paraId="1FB8FA7C" w14:textId="17B74DE1" w:rsidR="006C0AF7" w:rsidRDefault="006C0AF7" w:rsidP="00171EAD">
            <w:pPr>
              <w:snapToGrid w:val="0"/>
              <w:spacing w:line="380" w:lineRule="atLeast"/>
            </w:pPr>
            <w:r w:rsidRPr="005064EE">
              <w:rPr>
                <w:rFonts w:hint="eastAsia"/>
              </w:rPr>
              <w:t>別府や由布院に観光客が集中し、その他には観光客が来ていないように感じ</w:t>
            </w:r>
            <w:r>
              <w:rPr>
                <w:rFonts w:hint="eastAsia"/>
              </w:rPr>
              <w:t>る。</w:t>
            </w:r>
            <w:r w:rsidRPr="005064EE">
              <w:rPr>
                <w:rFonts w:hint="eastAsia"/>
              </w:rPr>
              <w:t>他の</w:t>
            </w:r>
            <w:r>
              <w:rPr>
                <w:rFonts w:hint="eastAsia"/>
              </w:rPr>
              <w:t>市町村</w:t>
            </w:r>
            <w:r w:rsidRPr="005064EE">
              <w:rPr>
                <w:rFonts w:hint="eastAsia"/>
              </w:rPr>
              <w:t>にも観光客が来てもらえるような取り組みが必要</w:t>
            </w:r>
            <w:r>
              <w:rPr>
                <w:rFonts w:hint="eastAsia"/>
              </w:rPr>
              <w:t>であり、</w:t>
            </w:r>
            <w:r w:rsidRPr="005064EE">
              <w:rPr>
                <w:rFonts w:hint="eastAsia"/>
              </w:rPr>
              <w:t>交通も重要</w:t>
            </w:r>
            <w:r>
              <w:rPr>
                <w:rFonts w:hint="eastAsia"/>
              </w:rPr>
              <w:t>。</w:t>
            </w:r>
          </w:p>
        </w:tc>
        <w:tc>
          <w:tcPr>
            <w:tcW w:w="3135" w:type="dxa"/>
          </w:tcPr>
          <w:p w14:paraId="6E337E49" w14:textId="214E9CB8" w:rsidR="006C0AF7" w:rsidRDefault="006C0AF7" w:rsidP="00171EAD">
            <w:pPr>
              <w:snapToGrid w:val="0"/>
              <w:spacing w:line="380" w:lineRule="atLeast"/>
            </w:pPr>
            <w:r>
              <w:rPr>
                <w:rFonts w:hint="eastAsia"/>
              </w:rPr>
              <w:t>県内各地域の魅力的な観光素材の磨き上げや周知を通し、本県を訪れた旅行者の県内周遊を促進</w:t>
            </w:r>
            <w:r w:rsidR="002D28D0">
              <w:rPr>
                <w:rFonts w:hint="eastAsia"/>
              </w:rPr>
              <w:t>します。</w:t>
            </w:r>
            <w:r w:rsidRPr="007A2571">
              <w:rPr>
                <w:rFonts w:hint="eastAsia"/>
              </w:rPr>
              <w:t>そのために、交通手段の充実に加え、</w:t>
            </w:r>
            <w:r w:rsidR="00966284" w:rsidRPr="007A2571">
              <w:rPr>
                <w:rFonts w:hint="eastAsia"/>
              </w:rPr>
              <w:t>交通機関同士の接続など</w:t>
            </w:r>
            <w:r w:rsidRPr="007A2571">
              <w:rPr>
                <w:rFonts w:hint="eastAsia"/>
              </w:rPr>
              <w:t>利便性の向上に向けた取組を</w:t>
            </w:r>
            <w:r w:rsidR="002D28D0" w:rsidRPr="007A2571">
              <w:rPr>
                <w:rFonts w:hint="eastAsia"/>
              </w:rPr>
              <w:t>行います。</w:t>
            </w:r>
          </w:p>
          <w:p w14:paraId="166E253D" w14:textId="77777777" w:rsidR="006C0AF7" w:rsidRPr="002D28D0" w:rsidRDefault="006C0AF7" w:rsidP="00171EAD">
            <w:pPr>
              <w:snapToGrid w:val="0"/>
              <w:spacing w:line="380" w:lineRule="atLeast"/>
            </w:pPr>
          </w:p>
        </w:tc>
      </w:tr>
      <w:tr w:rsidR="006C0AF7" w14:paraId="5306D8CE" w14:textId="77777777" w:rsidTr="00171EAD">
        <w:trPr>
          <w:jc w:val="center"/>
        </w:trPr>
        <w:tc>
          <w:tcPr>
            <w:tcW w:w="704" w:type="dxa"/>
            <w:vAlign w:val="center"/>
          </w:tcPr>
          <w:p w14:paraId="06794759" w14:textId="69CDC420" w:rsidR="006C0AF7" w:rsidRDefault="006C0AF7" w:rsidP="00171EAD">
            <w:pPr>
              <w:snapToGrid w:val="0"/>
              <w:spacing w:line="380" w:lineRule="atLeast"/>
              <w:jc w:val="center"/>
            </w:pPr>
            <w:r>
              <w:rPr>
                <w:rFonts w:hint="eastAsia"/>
              </w:rPr>
              <w:t>５</w:t>
            </w:r>
          </w:p>
        </w:tc>
        <w:tc>
          <w:tcPr>
            <w:tcW w:w="1418" w:type="dxa"/>
          </w:tcPr>
          <w:p w14:paraId="39AF9CE4" w14:textId="77777777" w:rsidR="006C0AF7" w:rsidRDefault="006C0AF7" w:rsidP="00171EAD">
            <w:pPr>
              <w:snapToGrid w:val="0"/>
              <w:spacing w:line="380" w:lineRule="atLeast"/>
            </w:pPr>
            <w:r>
              <w:rPr>
                <w:rFonts w:hint="eastAsia"/>
              </w:rPr>
              <w:t>第</w:t>
            </w:r>
            <w:r w:rsidRPr="00D513DB">
              <w:rPr>
                <w:rFonts w:hint="eastAsia"/>
              </w:rPr>
              <w:t>４</w:t>
            </w:r>
            <w:r>
              <w:rPr>
                <w:rFonts w:hint="eastAsia"/>
              </w:rPr>
              <w:t xml:space="preserve"> </w:t>
            </w:r>
            <w:r>
              <w:rPr>
                <w:rFonts w:hint="eastAsia"/>
              </w:rPr>
              <w:t>４　地域素材の磨き上げ</w:t>
            </w:r>
          </w:p>
          <w:p w14:paraId="75B2E584" w14:textId="28AC0983" w:rsidR="006C0AF7" w:rsidRDefault="006C0AF7" w:rsidP="00171EAD">
            <w:pPr>
              <w:snapToGrid w:val="0"/>
              <w:spacing w:line="380" w:lineRule="atLeast"/>
            </w:pPr>
            <w:r w:rsidRPr="00D513DB">
              <w:rPr>
                <w:rFonts w:hint="eastAsia"/>
              </w:rPr>
              <w:t>（２）④大分ならではの観光資源の磨き上げ</w:t>
            </w:r>
          </w:p>
        </w:tc>
        <w:tc>
          <w:tcPr>
            <w:tcW w:w="3146" w:type="dxa"/>
          </w:tcPr>
          <w:p w14:paraId="6B1BDE07" w14:textId="4880B6A6" w:rsidR="006C0AF7" w:rsidRDefault="006C0AF7" w:rsidP="00171EAD">
            <w:pPr>
              <w:snapToGrid w:val="0"/>
              <w:spacing w:line="380" w:lineRule="atLeast"/>
            </w:pPr>
            <w:r w:rsidRPr="00F5513A">
              <w:rPr>
                <w:rFonts w:hint="eastAsia"/>
              </w:rPr>
              <w:t>温泉や食など大分の強みをもっと発信すべき</w:t>
            </w:r>
            <w:r>
              <w:rPr>
                <w:rFonts w:hint="eastAsia"/>
              </w:rPr>
              <w:t>。</w:t>
            </w:r>
          </w:p>
        </w:tc>
        <w:tc>
          <w:tcPr>
            <w:tcW w:w="3135" w:type="dxa"/>
          </w:tcPr>
          <w:p w14:paraId="2721B419" w14:textId="1EEA0CAB" w:rsidR="006C0AF7" w:rsidRDefault="006C0AF7" w:rsidP="00171EAD">
            <w:pPr>
              <w:snapToGrid w:val="0"/>
              <w:spacing w:line="380" w:lineRule="atLeast"/>
            </w:pPr>
            <w:r w:rsidRPr="00FD0EB0">
              <w:rPr>
                <w:rFonts w:hint="eastAsia"/>
              </w:rPr>
              <w:t>大分ならではのコンテンツを前面に打ち出した企画の造成と</w:t>
            </w:r>
            <w:r w:rsidR="002D28D0">
              <w:rPr>
                <w:rFonts w:hint="eastAsia"/>
              </w:rPr>
              <w:t>ＰＲ</w:t>
            </w:r>
            <w:r w:rsidRPr="00FD0EB0">
              <w:t>の実施</w:t>
            </w:r>
            <w:r>
              <w:rPr>
                <w:rFonts w:hint="eastAsia"/>
              </w:rPr>
              <w:t>を行</w:t>
            </w:r>
            <w:r w:rsidR="002D28D0">
              <w:rPr>
                <w:rFonts w:hint="eastAsia"/>
              </w:rPr>
              <w:t>います。</w:t>
            </w:r>
          </w:p>
        </w:tc>
      </w:tr>
      <w:tr w:rsidR="006C0AF7" w14:paraId="5F604F1F" w14:textId="77777777" w:rsidTr="00171EAD">
        <w:trPr>
          <w:jc w:val="center"/>
        </w:trPr>
        <w:tc>
          <w:tcPr>
            <w:tcW w:w="704" w:type="dxa"/>
            <w:vAlign w:val="center"/>
          </w:tcPr>
          <w:p w14:paraId="48389D42" w14:textId="3276FFD6" w:rsidR="006C0AF7" w:rsidRDefault="006C0AF7" w:rsidP="00171EAD">
            <w:pPr>
              <w:snapToGrid w:val="0"/>
              <w:spacing w:line="380" w:lineRule="atLeast"/>
              <w:jc w:val="center"/>
            </w:pPr>
            <w:r>
              <w:rPr>
                <w:rFonts w:hint="eastAsia"/>
              </w:rPr>
              <w:t>６</w:t>
            </w:r>
          </w:p>
        </w:tc>
        <w:tc>
          <w:tcPr>
            <w:tcW w:w="1418" w:type="dxa"/>
          </w:tcPr>
          <w:p w14:paraId="3EF5D61A" w14:textId="51A6E7E3" w:rsidR="006C0AF7" w:rsidRDefault="006C0AF7" w:rsidP="00171EAD">
            <w:pPr>
              <w:snapToGrid w:val="0"/>
              <w:spacing w:line="380" w:lineRule="atLeast"/>
            </w:pPr>
            <w:r>
              <w:rPr>
                <w:rFonts w:hint="eastAsia"/>
              </w:rPr>
              <w:t>第３　１　推進指針</w:t>
            </w:r>
          </w:p>
        </w:tc>
        <w:tc>
          <w:tcPr>
            <w:tcW w:w="3146" w:type="dxa"/>
          </w:tcPr>
          <w:p w14:paraId="78237736" w14:textId="4C90EEFA" w:rsidR="006C0AF7" w:rsidRDefault="006C0AF7" w:rsidP="00171EAD">
            <w:pPr>
              <w:snapToGrid w:val="0"/>
              <w:spacing w:line="380" w:lineRule="atLeast"/>
            </w:pPr>
            <w:r w:rsidRPr="00F5513A">
              <w:t>この戦略の存在を今まで知らなかったため、周知にも力を入れてほしい。</w:t>
            </w:r>
          </w:p>
        </w:tc>
        <w:tc>
          <w:tcPr>
            <w:tcW w:w="3135" w:type="dxa"/>
          </w:tcPr>
          <w:p w14:paraId="03A155AC" w14:textId="5DBAE2E4" w:rsidR="006C0AF7" w:rsidRDefault="006C0AF7" w:rsidP="00171EAD">
            <w:pPr>
              <w:snapToGrid w:val="0"/>
              <w:spacing w:line="380" w:lineRule="atLeast"/>
            </w:pPr>
            <w:r>
              <w:rPr>
                <w:rFonts w:hint="eastAsia"/>
              </w:rPr>
              <w:t>当該戦略は「</w:t>
            </w:r>
            <w:r w:rsidRPr="00F5513A">
              <w:rPr>
                <w:rFonts w:hint="eastAsia"/>
              </w:rPr>
              <w:t>県民一人ひとりが共通認識のもと、同じ方向に向かって、全力でツーリズムの推進と観光産業の振興に取り組んでいく指針</w:t>
            </w:r>
            <w:r>
              <w:rPr>
                <w:rFonts w:hint="eastAsia"/>
              </w:rPr>
              <w:t>」（２</w:t>
            </w:r>
            <w:r w:rsidR="002D28D0">
              <w:rPr>
                <w:rFonts w:hint="eastAsia"/>
              </w:rPr>
              <w:t>Ｐ</w:t>
            </w:r>
            <w:r>
              <w:rPr>
                <w:rFonts w:hint="eastAsia"/>
              </w:rPr>
              <w:t>）であり、観光関係団体・事業者等に限らず、広く周知を行</w:t>
            </w:r>
            <w:r w:rsidR="00CB0525">
              <w:rPr>
                <w:rFonts w:hint="eastAsia"/>
              </w:rPr>
              <w:t>います。</w:t>
            </w:r>
          </w:p>
        </w:tc>
      </w:tr>
    </w:tbl>
    <w:p w14:paraId="471F3D36" w14:textId="77777777" w:rsidR="004957EE" w:rsidRDefault="004957EE" w:rsidP="004957EE"/>
    <w:p w14:paraId="147C2DDE" w14:textId="4619AADC" w:rsidR="004957EE" w:rsidRDefault="004957EE" w:rsidP="004957EE">
      <w:r>
        <w:rPr>
          <w:rFonts w:hint="eastAsia"/>
        </w:rPr>
        <w:t xml:space="preserve"> </w:t>
      </w:r>
      <w:r w:rsidR="00BE0C29">
        <w:rPr>
          <w:rFonts w:hint="eastAsia"/>
        </w:rPr>
        <w:t>商工観光労働部観光局観光政策</w:t>
      </w:r>
      <w:r>
        <w:rPr>
          <w:rFonts w:hint="eastAsia"/>
        </w:rPr>
        <w:t>課</w:t>
      </w:r>
      <w:r w:rsidR="00BE0C29">
        <w:rPr>
          <w:rFonts w:hint="eastAsia"/>
        </w:rPr>
        <w:t>観光産業振興</w:t>
      </w:r>
      <w:r>
        <w:rPr>
          <w:rFonts w:hint="eastAsia"/>
        </w:rPr>
        <w:t>班</w:t>
      </w:r>
      <w:r>
        <w:rPr>
          <w:rFonts w:hint="eastAsia"/>
        </w:rPr>
        <w:t xml:space="preserve"> </w:t>
      </w:r>
    </w:p>
    <w:p w14:paraId="7AF84AAD" w14:textId="18B4B0DB" w:rsidR="004957EE" w:rsidRDefault="004957EE" w:rsidP="004957EE">
      <w:r>
        <w:rPr>
          <w:rFonts w:hint="eastAsia"/>
        </w:rPr>
        <w:t>電話　０９７－５０６－</w:t>
      </w:r>
      <w:r w:rsidR="00BE0C29">
        <w:rPr>
          <w:rFonts w:hint="eastAsia"/>
        </w:rPr>
        <w:t>２１１６</w:t>
      </w:r>
    </w:p>
    <w:p w14:paraId="51E94C67" w14:textId="2E898A41" w:rsidR="008F6A11" w:rsidRPr="004957EE" w:rsidRDefault="004957EE">
      <w:r>
        <w:rPr>
          <w:rFonts w:hint="eastAsia"/>
        </w:rPr>
        <w:t xml:space="preserve">電子メール　</w:t>
      </w:r>
      <w:r>
        <w:rPr>
          <w:rFonts w:hint="eastAsia"/>
        </w:rPr>
        <w:t>a</w:t>
      </w:r>
      <w:r w:rsidR="00BE0C29">
        <w:rPr>
          <w:rFonts w:hint="eastAsia"/>
        </w:rPr>
        <w:t>14180</w:t>
      </w:r>
      <w:r>
        <w:rPr>
          <w:rFonts w:hint="eastAsia"/>
        </w:rPr>
        <w:t xml:space="preserve">@pref.oita.lg.jp  </w:t>
      </w:r>
    </w:p>
    <w:sectPr w:rsidR="008F6A11" w:rsidRPr="00495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FDCA" w14:textId="77777777" w:rsidR="00E808AB" w:rsidRDefault="00E808AB"/>
  </w:endnote>
  <w:endnote w:type="continuationSeparator" w:id="0">
    <w:p w14:paraId="64760F80" w14:textId="77777777" w:rsidR="00E808AB" w:rsidRDefault="00E80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EEE9A" w14:textId="77777777" w:rsidR="00E808AB" w:rsidRDefault="00E808AB"/>
  </w:footnote>
  <w:footnote w:type="continuationSeparator" w:id="0">
    <w:p w14:paraId="5AF63778" w14:textId="77777777" w:rsidR="00E808AB" w:rsidRDefault="00E808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7EE"/>
    <w:rsid w:val="0003328F"/>
    <w:rsid w:val="0004024B"/>
    <w:rsid w:val="000520FE"/>
    <w:rsid w:val="0005776B"/>
    <w:rsid w:val="000A45B5"/>
    <w:rsid w:val="000B6B8C"/>
    <w:rsid w:val="000D1E47"/>
    <w:rsid w:val="000E7107"/>
    <w:rsid w:val="00103166"/>
    <w:rsid w:val="00110EC9"/>
    <w:rsid w:val="00123538"/>
    <w:rsid w:val="001312F2"/>
    <w:rsid w:val="00134F73"/>
    <w:rsid w:val="00171EAD"/>
    <w:rsid w:val="001B6A82"/>
    <w:rsid w:val="001D4D67"/>
    <w:rsid w:val="001F6EDC"/>
    <w:rsid w:val="00211AD0"/>
    <w:rsid w:val="00245EA1"/>
    <w:rsid w:val="002470CC"/>
    <w:rsid w:val="00252C6B"/>
    <w:rsid w:val="00255135"/>
    <w:rsid w:val="00276C81"/>
    <w:rsid w:val="00281E3B"/>
    <w:rsid w:val="00287953"/>
    <w:rsid w:val="002B14D1"/>
    <w:rsid w:val="002D28D0"/>
    <w:rsid w:val="003474EB"/>
    <w:rsid w:val="00372633"/>
    <w:rsid w:val="0038471C"/>
    <w:rsid w:val="003904A6"/>
    <w:rsid w:val="00397075"/>
    <w:rsid w:val="003E2FB7"/>
    <w:rsid w:val="003E4692"/>
    <w:rsid w:val="0045600D"/>
    <w:rsid w:val="004572AC"/>
    <w:rsid w:val="0046510C"/>
    <w:rsid w:val="004957EE"/>
    <w:rsid w:val="004D0FA6"/>
    <w:rsid w:val="004F305E"/>
    <w:rsid w:val="004F6F19"/>
    <w:rsid w:val="0050224A"/>
    <w:rsid w:val="00502250"/>
    <w:rsid w:val="005148DB"/>
    <w:rsid w:val="00514F7D"/>
    <w:rsid w:val="00517F44"/>
    <w:rsid w:val="00556077"/>
    <w:rsid w:val="0056359B"/>
    <w:rsid w:val="00580293"/>
    <w:rsid w:val="00584159"/>
    <w:rsid w:val="005A3AFA"/>
    <w:rsid w:val="005A6922"/>
    <w:rsid w:val="005B3ABE"/>
    <w:rsid w:val="005C255D"/>
    <w:rsid w:val="005E62D5"/>
    <w:rsid w:val="00655059"/>
    <w:rsid w:val="006B3B35"/>
    <w:rsid w:val="006C0AF7"/>
    <w:rsid w:val="006E4EAC"/>
    <w:rsid w:val="00700729"/>
    <w:rsid w:val="00745675"/>
    <w:rsid w:val="00745679"/>
    <w:rsid w:val="00745F58"/>
    <w:rsid w:val="00747D6A"/>
    <w:rsid w:val="0079615C"/>
    <w:rsid w:val="00796FD6"/>
    <w:rsid w:val="00797CF1"/>
    <w:rsid w:val="007A2571"/>
    <w:rsid w:val="007D1749"/>
    <w:rsid w:val="007D34C1"/>
    <w:rsid w:val="0082683C"/>
    <w:rsid w:val="00863A8D"/>
    <w:rsid w:val="00887581"/>
    <w:rsid w:val="008B68BE"/>
    <w:rsid w:val="008F6A11"/>
    <w:rsid w:val="00912AE0"/>
    <w:rsid w:val="00935D08"/>
    <w:rsid w:val="00960033"/>
    <w:rsid w:val="00966284"/>
    <w:rsid w:val="009877FD"/>
    <w:rsid w:val="00991547"/>
    <w:rsid w:val="00A017F4"/>
    <w:rsid w:val="00A03942"/>
    <w:rsid w:val="00A37B10"/>
    <w:rsid w:val="00A445F5"/>
    <w:rsid w:val="00A70921"/>
    <w:rsid w:val="00A905B2"/>
    <w:rsid w:val="00AB7680"/>
    <w:rsid w:val="00B02C99"/>
    <w:rsid w:val="00B21D73"/>
    <w:rsid w:val="00B27CD0"/>
    <w:rsid w:val="00B340F7"/>
    <w:rsid w:val="00B369C4"/>
    <w:rsid w:val="00B73F40"/>
    <w:rsid w:val="00B907C8"/>
    <w:rsid w:val="00BB4AAE"/>
    <w:rsid w:val="00BB7B15"/>
    <w:rsid w:val="00BE0C29"/>
    <w:rsid w:val="00BF16FE"/>
    <w:rsid w:val="00BF2F34"/>
    <w:rsid w:val="00C42426"/>
    <w:rsid w:val="00C50B02"/>
    <w:rsid w:val="00C60E96"/>
    <w:rsid w:val="00C91BB6"/>
    <w:rsid w:val="00CB0525"/>
    <w:rsid w:val="00D04704"/>
    <w:rsid w:val="00D20EE0"/>
    <w:rsid w:val="00D364A2"/>
    <w:rsid w:val="00D44188"/>
    <w:rsid w:val="00D47548"/>
    <w:rsid w:val="00D47E07"/>
    <w:rsid w:val="00D525BE"/>
    <w:rsid w:val="00DC18F5"/>
    <w:rsid w:val="00DE4980"/>
    <w:rsid w:val="00DF201D"/>
    <w:rsid w:val="00DF79BE"/>
    <w:rsid w:val="00E30F43"/>
    <w:rsid w:val="00E373AC"/>
    <w:rsid w:val="00E43B14"/>
    <w:rsid w:val="00E51F91"/>
    <w:rsid w:val="00E808AB"/>
    <w:rsid w:val="00E94CBD"/>
    <w:rsid w:val="00F3596E"/>
    <w:rsid w:val="00F9715F"/>
    <w:rsid w:val="00FB278B"/>
    <w:rsid w:val="00FC7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9E188"/>
  <w15:docId w15:val="{9F0634D7-BBCE-49E2-B58B-E5EDFE86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BB6"/>
    <w:pPr>
      <w:tabs>
        <w:tab w:val="center" w:pos="4252"/>
        <w:tab w:val="right" w:pos="8504"/>
      </w:tabs>
      <w:snapToGrid w:val="0"/>
    </w:pPr>
  </w:style>
  <w:style w:type="character" w:customStyle="1" w:styleId="a5">
    <w:name w:val="ヘッダー (文字)"/>
    <w:basedOn w:val="a0"/>
    <w:link w:val="a4"/>
    <w:uiPriority w:val="99"/>
    <w:rsid w:val="00C91BB6"/>
  </w:style>
  <w:style w:type="paragraph" w:styleId="a6">
    <w:name w:val="footer"/>
    <w:basedOn w:val="a"/>
    <w:link w:val="a7"/>
    <w:uiPriority w:val="99"/>
    <w:unhideWhenUsed/>
    <w:rsid w:val="00C91BB6"/>
    <w:pPr>
      <w:tabs>
        <w:tab w:val="center" w:pos="4252"/>
        <w:tab w:val="right" w:pos="8504"/>
      </w:tabs>
      <w:snapToGrid w:val="0"/>
    </w:pPr>
  </w:style>
  <w:style w:type="character" w:customStyle="1" w:styleId="a7">
    <w:name w:val="フッター (文字)"/>
    <w:basedOn w:val="a0"/>
    <w:link w:val="a6"/>
    <w:uiPriority w:val="99"/>
    <w:rsid w:val="00C91BB6"/>
  </w:style>
  <w:style w:type="paragraph" w:styleId="a8">
    <w:name w:val="Balloon Text"/>
    <w:basedOn w:val="a"/>
    <w:link w:val="a9"/>
    <w:uiPriority w:val="99"/>
    <w:semiHidden/>
    <w:unhideWhenUsed/>
    <w:rsid w:val="00C91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山田　健太</cp:lastModifiedBy>
  <cp:revision>4</cp:revision>
  <cp:lastPrinted>2023-12-12T08:04:00Z</cp:lastPrinted>
  <dcterms:created xsi:type="dcterms:W3CDTF">2025-03-11T05:34:00Z</dcterms:created>
  <dcterms:modified xsi:type="dcterms:W3CDTF">2025-03-18T04:23:00Z</dcterms:modified>
</cp:coreProperties>
</file>