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767C" w14:textId="14BF248E" w:rsidR="003D2856" w:rsidRPr="009A0D8E" w:rsidRDefault="009C581A" w:rsidP="003D2856">
      <w:pPr>
        <w:jc w:val="center"/>
        <w:rPr>
          <w:rFonts w:asciiTheme="minorEastAsia" w:eastAsiaTheme="minorEastAsia" w:hAnsiTheme="minorEastAsia"/>
          <w:color w:val="000000" w:themeColor="text1"/>
          <w:sz w:val="22"/>
        </w:rPr>
      </w:pPr>
      <w:r w:rsidRPr="009A0D8E">
        <w:rPr>
          <w:rFonts w:asciiTheme="minorEastAsia" w:eastAsiaTheme="minorEastAsia" w:hAnsiTheme="minorEastAsia" w:hint="eastAsia"/>
          <w:color w:val="000000" w:themeColor="text1"/>
          <w:sz w:val="22"/>
        </w:rPr>
        <w:t>おおいたキャリエール認証企業応援補助金実施要領</w:t>
      </w:r>
    </w:p>
    <w:p w14:paraId="2560683C" w14:textId="77777777" w:rsidR="009C581A" w:rsidRPr="009A0D8E" w:rsidRDefault="009C581A" w:rsidP="003D2856">
      <w:pPr>
        <w:jc w:val="center"/>
        <w:rPr>
          <w:rFonts w:asciiTheme="minorEastAsia" w:eastAsiaTheme="minorEastAsia" w:hAnsiTheme="minorEastAsia"/>
          <w:color w:val="000000" w:themeColor="text1"/>
          <w:sz w:val="22"/>
        </w:rPr>
      </w:pPr>
    </w:p>
    <w:p w14:paraId="0732EC1B" w14:textId="77777777" w:rsidR="009C581A" w:rsidRPr="009A0D8E" w:rsidRDefault="009C581A" w:rsidP="009C581A">
      <w:pPr>
        <w:jc w:val="right"/>
        <w:rPr>
          <w:rFonts w:asciiTheme="minorEastAsia" w:eastAsiaTheme="minorEastAsia" w:hAnsiTheme="minorEastAsia"/>
          <w:color w:val="000000" w:themeColor="text1"/>
          <w:sz w:val="22"/>
        </w:rPr>
      </w:pPr>
      <w:r w:rsidRPr="009A0D8E">
        <w:rPr>
          <w:rFonts w:asciiTheme="minorEastAsia" w:eastAsiaTheme="minorEastAsia" w:hAnsiTheme="minorEastAsia" w:hint="eastAsia"/>
          <w:color w:val="000000" w:themeColor="text1"/>
          <w:sz w:val="22"/>
        </w:rPr>
        <w:t xml:space="preserve">令和７年４月１日伺定　</w:t>
      </w:r>
    </w:p>
    <w:p w14:paraId="6BA4DE11" w14:textId="2EE81682" w:rsidR="009C581A" w:rsidRPr="009A0D8E" w:rsidRDefault="009C581A" w:rsidP="009C581A">
      <w:pPr>
        <w:jc w:val="right"/>
        <w:rPr>
          <w:rFonts w:asciiTheme="minorEastAsia" w:eastAsiaTheme="minorEastAsia" w:hAnsiTheme="minorEastAsia"/>
          <w:color w:val="000000" w:themeColor="text1"/>
          <w:sz w:val="22"/>
        </w:rPr>
      </w:pPr>
      <w:r w:rsidRPr="009A0D8E">
        <w:rPr>
          <w:rFonts w:asciiTheme="minorEastAsia" w:eastAsiaTheme="minorEastAsia" w:hAnsiTheme="minorEastAsia" w:hint="eastAsia"/>
          <w:color w:val="000000" w:themeColor="text1"/>
          <w:sz w:val="22"/>
        </w:rPr>
        <w:t xml:space="preserve">                                  　     令和７年６月１日改正</w:t>
      </w:r>
    </w:p>
    <w:p w14:paraId="4234CC97" w14:textId="13616122" w:rsidR="00772F20" w:rsidRPr="009A0D8E" w:rsidRDefault="00772F20" w:rsidP="009C581A">
      <w:pPr>
        <w:jc w:val="right"/>
        <w:rPr>
          <w:rFonts w:asciiTheme="minorEastAsia" w:eastAsiaTheme="minorEastAsia" w:hAnsiTheme="minorEastAsia"/>
          <w:color w:val="000000" w:themeColor="text1"/>
          <w:sz w:val="22"/>
        </w:rPr>
      </w:pPr>
      <w:r w:rsidRPr="009A0D8E">
        <w:rPr>
          <w:rFonts w:asciiTheme="minorEastAsia" w:eastAsiaTheme="minorEastAsia" w:hAnsiTheme="minorEastAsia" w:hint="eastAsia"/>
          <w:color w:val="000000" w:themeColor="text1"/>
          <w:sz w:val="22"/>
        </w:rPr>
        <w:t>令和８年４月１日改正</w:t>
      </w:r>
    </w:p>
    <w:p w14:paraId="44DDAFA8" w14:textId="2CA5AC19" w:rsidR="008411E8" w:rsidRPr="009A0D8E" w:rsidRDefault="008411E8" w:rsidP="009C581A">
      <w:pPr>
        <w:jc w:val="right"/>
        <w:rPr>
          <w:rFonts w:asciiTheme="minorEastAsia" w:eastAsiaTheme="minorEastAsia" w:hAnsiTheme="minorEastAsia"/>
          <w:color w:val="000000" w:themeColor="text1"/>
          <w:sz w:val="22"/>
        </w:rPr>
      </w:pPr>
      <w:r w:rsidRPr="009A0D8E">
        <w:rPr>
          <w:rFonts w:asciiTheme="minorEastAsia" w:eastAsiaTheme="minorEastAsia" w:hAnsiTheme="minorEastAsia" w:hint="eastAsia"/>
          <w:color w:val="000000" w:themeColor="text1"/>
          <w:sz w:val="22"/>
        </w:rPr>
        <w:t>令和８年７月１日改正</w:t>
      </w:r>
    </w:p>
    <w:p w14:paraId="4EF562B2" w14:textId="77777777" w:rsidR="009C581A" w:rsidRPr="009A0D8E" w:rsidRDefault="009C581A" w:rsidP="009C581A">
      <w:pPr>
        <w:ind w:leftChars="66" w:left="139"/>
        <w:rPr>
          <w:rFonts w:asciiTheme="minorEastAsia" w:eastAsiaTheme="minorEastAsia" w:hAnsiTheme="minorEastAsia" w:cs="ＭＳ明朝"/>
          <w:color w:val="000000" w:themeColor="text1"/>
          <w:kern w:val="0"/>
          <w:sz w:val="22"/>
        </w:rPr>
      </w:pPr>
    </w:p>
    <w:p w14:paraId="5A86C21F" w14:textId="77777777" w:rsidR="009C581A" w:rsidRPr="009A0D8E" w:rsidRDefault="009C581A" w:rsidP="009C581A">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１　目的</w:t>
      </w:r>
    </w:p>
    <w:p w14:paraId="7ED1FD5E" w14:textId="77777777" w:rsidR="009C581A" w:rsidRPr="009C581A" w:rsidRDefault="009C581A" w:rsidP="009C581A">
      <w:pPr>
        <w:ind w:leftChars="66" w:left="139" w:firstLineChars="100" w:firstLine="220"/>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この補助金は、県内中小企業が行う女性が働きやすい職場環境の整備を支援することにより、女性の就業、就業継続及び職務領域の拡大等を図り、もって就業生活における女性の活躍推進に資することを目的とする。</w:t>
      </w:r>
    </w:p>
    <w:p w14:paraId="58F204BF" w14:textId="77777777" w:rsidR="009C581A" w:rsidRPr="009C581A" w:rsidRDefault="009C581A" w:rsidP="009C581A">
      <w:pPr>
        <w:ind w:leftChars="66" w:left="139"/>
        <w:rPr>
          <w:rFonts w:asciiTheme="minorEastAsia" w:eastAsiaTheme="minorEastAsia" w:hAnsiTheme="minorEastAsia" w:cs="ＭＳ明朝"/>
          <w:kern w:val="0"/>
          <w:sz w:val="22"/>
        </w:rPr>
      </w:pPr>
    </w:p>
    <w:p w14:paraId="57ACE821" w14:textId="77777777" w:rsidR="009C581A" w:rsidRPr="009A0D8E" w:rsidRDefault="009C581A" w:rsidP="009C581A">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２　対象事業者</w:t>
      </w:r>
    </w:p>
    <w:p w14:paraId="0FB71EC1" w14:textId="77777777" w:rsidR="003F28F5" w:rsidRPr="009A0D8E" w:rsidRDefault="009C581A" w:rsidP="003F28F5">
      <w:pPr>
        <w:ind w:leftChars="66" w:left="139" w:firstLineChars="100" w:firstLine="22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この事業の対象事業者は、次の各号のいずれにも該当する者とする。</w:t>
      </w:r>
    </w:p>
    <w:p w14:paraId="782D0963" w14:textId="06769ECF" w:rsidR="003F28F5" w:rsidRPr="009A0D8E" w:rsidRDefault="009C581A" w:rsidP="003F28F5">
      <w:pPr>
        <w:ind w:firstLineChars="100" w:firstLine="22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（１）大分県内に主たる営業所を有すること。</w:t>
      </w:r>
    </w:p>
    <w:p w14:paraId="298C858F" w14:textId="77777777" w:rsidR="00BC03B2" w:rsidRPr="009A0D8E" w:rsidRDefault="009C581A" w:rsidP="00BC03B2">
      <w:pPr>
        <w:ind w:firstLineChars="100" w:firstLine="22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（２）資本額</w:t>
      </w:r>
      <w:r w:rsidR="00377B1C" w:rsidRPr="009A0D8E">
        <w:rPr>
          <w:rFonts w:asciiTheme="minorEastAsia" w:eastAsiaTheme="minorEastAsia" w:hAnsiTheme="minorEastAsia" w:cs="ＭＳ明朝" w:hint="eastAsia"/>
          <w:color w:val="000000" w:themeColor="text1"/>
          <w:kern w:val="0"/>
          <w:sz w:val="22"/>
        </w:rPr>
        <w:t>若しくは</w:t>
      </w:r>
      <w:r w:rsidRPr="009A0D8E">
        <w:rPr>
          <w:rFonts w:asciiTheme="minorEastAsia" w:eastAsiaTheme="minorEastAsia" w:hAnsiTheme="minorEastAsia" w:cs="ＭＳ明朝" w:hint="eastAsia"/>
          <w:color w:val="000000" w:themeColor="text1"/>
          <w:kern w:val="0"/>
          <w:sz w:val="22"/>
        </w:rPr>
        <w:t>出資額が３億円以下</w:t>
      </w:r>
      <w:r w:rsidR="00377B1C" w:rsidRPr="009A0D8E">
        <w:rPr>
          <w:rFonts w:asciiTheme="minorEastAsia" w:eastAsiaTheme="minorEastAsia" w:hAnsiTheme="minorEastAsia" w:cs="ＭＳ明朝" w:hint="eastAsia"/>
          <w:color w:val="000000" w:themeColor="text1"/>
          <w:kern w:val="0"/>
          <w:sz w:val="22"/>
        </w:rPr>
        <w:t>又は</w:t>
      </w:r>
      <w:r w:rsidRPr="009A0D8E">
        <w:rPr>
          <w:rFonts w:asciiTheme="minorEastAsia" w:eastAsiaTheme="minorEastAsia" w:hAnsiTheme="minorEastAsia" w:cs="ＭＳ明朝" w:hint="eastAsia"/>
          <w:color w:val="000000" w:themeColor="text1"/>
          <w:kern w:val="0"/>
          <w:sz w:val="22"/>
        </w:rPr>
        <w:t>常時雇用する労働者が３００人以下である</w:t>
      </w:r>
      <w:proofErr w:type="gramStart"/>
      <w:r w:rsidRPr="009A0D8E">
        <w:rPr>
          <w:rFonts w:asciiTheme="minorEastAsia" w:eastAsiaTheme="minorEastAsia" w:hAnsiTheme="minorEastAsia" w:cs="ＭＳ明朝" w:hint="eastAsia"/>
          <w:color w:val="000000" w:themeColor="text1"/>
          <w:kern w:val="0"/>
          <w:sz w:val="22"/>
        </w:rPr>
        <w:t>こ</w:t>
      </w:r>
      <w:proofErr w:type="gramEnd"/>
    </w:p>
    <w:p w14:paraId="3ED95163" w14:textId="445FC81B" w:rsidR="006E2909" w:rsidRPr="009A0D8E" w:rsidRDefault="006E2909" w:rsidP="00BC03B2">
      <w:pPr>
        <w:ind w:firstLineChars="100" w:firstLine="22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  </w:t>
      </w:r>
      <w:r w:rsidR="009C581A" w:rsidRPr="009A0D8E">
        <w:rPr>
          <w:rFonts w:asciiTheme="minorEastAsia" w:eastAsiaTheme="minorEastAsia" w:hAnsiTheme="minorEastAsia" w:cs="ＭＳ明朝" w:hint="eastAsia"/>
          <w:color w:val="000000" w:themeColor="text1"/>
          <w:kern w:val="0"/>
          <w:sz w:val="22"/>
        </w:rPr>
        <w:t>と。なお、「常時雇用する労働者」とは、雇用契約の形態を問わず、事実上期間の定めな</w:t>
      </w:r>
    </w:p>
    <w:p w14:paraId="397B1BF5" w14:textId="5F1835EB" w:rsidR="009C581A" w:rsidRPr="009A0D8E" w:rsidRDefault="009C581A" w:rsidP="006E2909">
      <w:pPr>
        <w:ind w:leftChars="200" w:left="530" w:hangingChars="50" w:hanging="11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く雇用されている者を指し、次の者が該当する。　</w:t>
      </w:r>
    </w:p>
    <w:p w14:paraId="45388500" w14:textId="69CF7C8C" w:rsidR="009C581A" w:rsidRPr="009A0D8E" w:rsidRDefault="00377B1C" w:rsidP="00377B1C">
      <w:pPr>
        <w:ind w:firstLineChars="200" w:firstLine="44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①</w:t>
      </w:r>
      <w:r w:rsidR="009C581A" w:rsidRPr="009A0D8E">
        <w:rPr>
          <w:rFonts w:asciiTheme="minorEastAsia" w:eastAsiaTheme="minorEastAsia" w:hAnsiTheme="minorEastAsia" w:cs="ＭＳ明朝" w:hint="eastAsia"/>
          <w:color w:val="000000" w:themeColor="text1"/>
          <w:kern w:val="0"/>
          <w:sz w:val="22"/>
        </w:rPr>
        <w:t>期間の定めなく雇用されている者</w:t>
      </w:r>
    </w:p>
    <w:p w14:paraId="3FE7C9A5" w14:textId="22935AE6" w:rsidR="003F28F5" w:rsidRPr="009A0D8E" w:rsidRDefault="009C581A" w:rsidP="003F28F5">
      <w:pPr>
        <w:ind w:firstLineChars="200" w:firstLine="44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②一定の期間を定めて雇用されている者</w:t>
      </w:r>
      <w:r w:rsidR="00377B1C" w:rsidRPr="009A0D8E">
        <w:rPr>
          <w:rFonts w:asciiTheme="minorEastAsia" w:eastAsiaTheme="minorEastAsia" w:hAnsiTheme="minorEastAsia" w:cs="ＭＳ明朝" w:hint="eastAsia"/>
          <w:color w:val="000000" w:themeColor="text1"/>
          <w:kern w:val="0"/>
          <w:sz w:val="22"/>
        </w:rPr>
        <w:t>、</w:t>
      </w:r>
      <w:r w:rsidRPr="009A0D8E">
        <w:rPr>
          <w:rFonts w:asciiTheme="minorEastAsia" w:eastAsiaTheme="minorEastAsia" w:hAnsiTheme="minorEastAsia" w:cs="ＭＳ明朝" w:hint="eastAsia"/>
          <w:color w:val="000000" w:themeColor="text1"/>
          <w:kern w:val="0"/>
          <w:sz w:val="22"/>
        </w:rPr>
        <w:t>日々雇用される者でも、その雇用期間が</w:t>
      </w:r>
    </w:p>
    <w:p w14:paraId="6C0E0C4F" w14:textId="44E740AB" w:rsidR="003F28F5" w:rsidRPr="009A0D8E" w:rsidRDefault="009C581A" w:rsidP="006E2909">
      <w:pPr>
        <w:ind w:leftChars="200" w:left="42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反復更新され、過去１年以上引き続き雇用されている者</w:t>
      </w:r>
      <w:r w:rsidR="00377B1C" w:rsidRPr="009A0D8E">
        <w:rPr>
          <w:rFonts w:asciiTheme="minorEastAsia" w:eastAsiaTheme="minorEastAsia" w:hAnsiTheme="minorEastAsia" w:cs="ＭＳ明朝" w:hint="eastAsia"/>
          <w:color w:val="000000" w:themeColor="text1"/>
          <w:kern w:val="0"/>
          <w:sz w:val="22"/>
        </w:rPr>
        <w:t>又は</w:t>
      </w:r>
      <w:r w:rsidRPr="009A0D8E">
        <w:rPr>
          <w:rFonts w:asciiTheme="minorEastAsia" w:eastAsiaTheme="minorEastAsia" w:hAnsiTheme="minorEastAsia" w:cs="ＭＳ明朝" w:hint="eastAsia"/>
          <w:color w:val="000000" w:themeColor="text1"/>
          <w:kern w:val="0"/>
          <w:sz w:val="22"/>
        </w:rPr>
        <w:t xml:space="preserve">雇入れの時から１年以上引き続き雇用されると見込まれる者　</w:t>
      </w:r>
    </w:p>
    <w:p w14:paraId="6F5F0B93" w14:textId="240A4525" w:rsidR="003F28F5" w:rsidRPr="009A0D8E" w:rsidRDefault="009C581A" w:rsidP="008411E8">
      <w:pPr>
        <w:ind w:leftChars="100" w:left="650" w:hangingChars="200" w:hanging="440"/>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（３）</w:t>
      </w:r>
      <w:r w:rsidR="008411E8" w:rsidRPr="009A0D8E">
        <w:rPr>
          <w:rFonts w:asciiTheme="minorEastAsia" w:eastAsiaTheme="minorEastAsia" w:hAnsiTheme="minorEastAsia" w:cs="ＭＳ明朝" w:hint="eastAsia"/>
          <w:color w:val="000000" w:themeColor="text1"/>
          <w:kern w:val="0"/>
          <w:sz w:val="22"/>
        </w:rPr>
        <w:t>おおいたキャリエール認証企業</w:t>
      </w:r>
      <w:r w:rsidRPr="009A0D8E">
        <w:rPr>
          <w:rFonts w:asciiTheme="minorEastAsia" w:eastAsiaTheme="minorEastAsia" w:hAnsiTheme="minorEastAsia" w:cs="ＭＳ明朝" w:hint="eastAsia"/>
          <w:color w:val="000000" w:themeColor="text1"/>
          <w:kern w:val="0"/>
          <w:sz w:val="22"/>
        </w:rPr>
        <w:t>（</w:t>
      </w:r>
      <w:r w:rsidR="008411E8" w:rsidRPr="009A0D8E">
        <w:rPr>
          <w:rFonts w:asciiTheme="minorEastAsia" w:eastAsiaTheme="minorEastAsia" w:hAnsiTheme="minorEastAsia" w:cs="ＭＳ明朝" w:hint="eastAsia"/>
          <w:color w:val="000000" w:themeColor="text1"/>
          <w:kern w:val="0"/>
          <w:sz w:val="22"/>
        </w:rPr>
        <w:t>女性活躍応援県おおいた</w:t>
      </w:r>
      <w:r w:rsidRPr="009A0D8E">
        <w:rPr>
          <w:rFonts w:asciiTheme="minorEastAsia" w:eastAsiaTheme="minorEastAsia" w:hAnsiTheme="minorEastAsia" w:cs="ＭＳ明朝" w:hint="eastAsia"/>
          <w:color w:val="000000" w:themeColor="text1"/>
          <w:kern w:val="0"/>
          <w:sz w:val="22"/>
        </w:rPr>
        <w:t>認証企業）であること。</w:t>
      </w:r>
    </w:p>
    <w:p w14:paraId="61FD7981" w14:textId="6CD4FC8F" w:rsidR="009C581A" w:rsidRPr="009C581A" w:rsidRDefault="009C581A" w:rsidP="006E2909">
      <w:pPr>
        <w:ind w:leftChars="100" w:left="430" w:hangingChars="100" w:hanging="220"/>
        <w:rPr>
          <w:rFonts w:asciiTheme="minorEastAsia" w:eastAsiaTheme="minorEastAsia" w:hAnsiTheme="minorEastAsia" w:cs="ＭＳ明朝"/>
          <w:kern w:val="0"/>
          <w:sz w:val="22"/>
        </w:rPr>
      </w:pPr>
      <w:r w:rsidRPr="009A0D8E">
        <w:rPr>
          <w:rFonts w:asciiTheme="minorEastAsia" w:eastAsiaTheme="minorEastAsia" w:hAnsiTheme="minorEastAsia" w:cs="ＭＳ明朝" w:hint="eastAsia"/>
          <w:color w:val="000000" w:themeColor="text1"/>
          <w:kern w:val="0"/>
          <w:sz w:val="22"/>
        </w:rPr>
        <w:t>（４）経営者又は従業員が大分県消費生活・男女共同参画プラザ主催又は共催の女性活</w:t>
      </w:r>
      <w:r w:rsidRPr="009C581A">
        <w:rPr>
          <w:rFonts w:asciiTheme="minorEastAsia" w:eastAsiaTheme="minorEastAsia" w:hAnsiTheme="minorEastAsia" w:cs="ＭＳ明朝" w:hint="eastAsia"/>
          <w:kern w:val="0"/>
          <w:sz w:val="22"/>
        </w:rPr>
        <w:t>躍</w:t>
      </w:r>
      <w:r w:rsidR="00145107">
        <w:rPr>
          <w:rFonts w:asciiTheme="minorEastAsia" w:eastAsiaTheme="minorEastAsia" w:hAnsiTheme="minorEastAsia" w:cs="ＭＳ明朝" w:hint="eastAsia"/>
          <w:kern w:val="0"/>
          <w:sz w:val="22"/>
        </w:rPr>
        <w:t xml:space="preserve"> </w:t>
      </w:r>
      <w:r w:rsidRPr="009C581A">
        <w:rPr>
          <w:rFonts w:asciiTheme="minorEastAsia" w:eastAsiaTheme="minorEastAsia" w:hAnsiTheme="minorEastAsia" w:cs="ＭＳ明朝" w:hint="eastAsia"/>
          <w:kern w:val="0"/>
          <w:sz w:val="22"/>
        </w:rPr>
        <w:t>に関するセミナーを１回以上受講していること（令和</w:t>
      </w:r>
      <w:r w:rsidR="00677233">
        <w:rPr>
          <w:rFonts w:asciiTheme="minorEastAsia" w:eastAsiaTheme="minorEastAsia" w:hAnsiTheme="minorEastAsia" w:cs="ＭＳ明朝" w:hint="eastAsia"/>
          <w:kern w:val="0"/>
          <w:sz w:val="22"/>
        </w:rPr>
        <w:t>５</w:t>
      </w:r>
      <w:r w:rsidRPr="009C581A">
        <w:rPr>
          <w:rFonts w:asciiTheme="minorEastAsia" w:eastAsiaTheme="minorEastAsia" w:hAnsiTheme="minorEastAsia" w:cs="ＭＳ明朝" w:hint="eastAsia"/>
          <w:kern w:val="0"/>
          <w:sz w:val="22"/>
        </w:rPr>
        <w:t>年度以降の受講又は補助金申請日が属する年度の受講予定も含む</w:t>
      </w:r>
      <w:r w:rsidR="00377B1C">
        <w:rPr>
          <w:rFonts w:asciiTheme="minorEastAsia" w:eastAsiaTheme="minorEastAsia" w:hAnsiTheme="minorEastAsia" w:cs="ＭＳ明朝" w:hint="eastAsia"/>
          <w:kern w:val="0"/>
          <w:sz w:val="22"/>
        </w:rPr>
        <w:t>。</w:t>
      </w:r>
      <w:r w:rsidRPr="009C581A">
        <w:rPr>
          <w:rFonts w:asciiTheme="minorEastAsia" w:eastAsiaTheme="minorEastAsia" w:hAnsiTheme="minorEastAsia" w:cs="ＭＳ明朝" w:hint="eastAsia"/>
          <w:kern w:val="0"/>
          <w:sz w:val="22"/>
        </w:rPr>
        <w:t>）。</w:t>
      </w:r>
    </w:p>
    <w:p w14:paraId="193A2D2E" w14:textId="632ECC8A" w:rsidR="009C581A" w:rsidRPr="009C581A" w:rsidRDefault="009C581A" w:rsidP="009C581A">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 xml:space="preserve">　　</w:t>
      </w:r>
    </w:p>
    <w:p w14:paraId="67E400EB" w14:textId="77777777" w:rsidR="009C581A" w:rsidRPr="009C581A" w:rsidRDefault="009C581A" w:rsidP="009C581A">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３　用語の定義</w:t>
      </w:r>
    </w:p>
    <w:p w14:paraId="310434F4" w14:textId="709E79D6" w:rsidR="009C581A" w:rsidRPr="009A0D8E" w:rsidRDefault="009C581A" w:rsidP="009C581A">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　この要領における、用語の定義は次のとおりとする。</w:t>
      </w:r>
    </w:p>
    <w:p w14:paraId="0970389B" w14:textId="0C6E07AB" w:rsidR="009C581A" w:rsidRPr="009A0D8E" w:rsidRDefault="00C76BC5" w:rsidP="009C581A">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（１）</w:t>
      </w:r>
      <w:r w:rsidR="009C581A" w:rsidRPr="009A0D8E">
        <w:rPr>
          <w:rFonts w:asciiTheme="minorEastAsia" w:eastAsiaTheme="minorEastAsia" w:hAnsiTheme="minorEastAsia" w:cs="ＭＳ明朝" w:hint="eastAsia"/>
          <w:color w:val="000000" w:themeColor="text1"/>
          <w:kern w:val="0"/>
          <w:sz w:val="22"/>
        </w:rPr>
        <w:t>「女性が働きやすい職場環境の整備支援に資する事業」とは、別表</w:t>
      </w:r>
      <w:r w:rsidR="00377B1C" w:rsidRPr="009A0D8E">
        <w:rPr>
          <w:rFonts w:asciiTheme="minorEastAsia" w:eastAsiaTheme="minorEastAsia" w:hAnsiTheme="minorEastAsia" w:cs="ＭＳ明朝" w:hint="eastAsia"/>
          <w:color w:val="000000" w:themeColor="text1"/>
          <w:kern w:val="0"/>
          <w:sz w:val="22"/>
        </w:rPr>
        <w:t>１から別表３まで</w:t>
      </w:r>
      <w:r w:rsidR="009C581A" w:rsidRPr="009A0D8E">
        <w:rPr>
          <w:rFonts w:asciiTheme="minorEastAsia" w:eastAsiaTheme="minorEastAsia" w:hAnsiTheme="minorEastAsia" w:cs="ＭＳ明朝" w:hint="eastAsia"/>
          <w:color w:val="000000" w:themeColor="text1"/>
          <w:kern w:val="0"/>
          <w:sz w:val="22"/>
        </w:rPr>
        <w:t>に掲げる事業をいう。</w:t>
      </w:r>
    </w:p>
    <w:p w14:paraId="31383C1F" w14:textId="12F7BFC9" w:rsidR="009C581A" w:rsidRPr="009A0D8E" w:rsidRDefault="009C581A" w:rsidP="009C581A">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　</w:t>
      </w:r>
    </w:p>
    <w:p w14:paraId="55673260" w14:textId="77777777" w:rsidR="009C581A" w:rsidRPr="009C581A" w:rsidRDefault="009C581A" w:rsidP="009C581A">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４　事業の採択</w:t>
      </w:r>
    </w:p>
    <w:p w14:paraId="0A02365F" w14:textId="1569B2A9" w:rsidR="009C581A" w:rsidRPr="009C581A" w:rsidRDefault="009C581A" w:rsidP="009C581A">
      <w:pPr>
        <w:ind w:left="440" w:hangingChars="200" w:hanging="440"/>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 xml:space="preserve">　（１）女性が働きやすい職場環境の整備支援に資する事業に対する補助を希望する者は、次に掲げる書類を知事あてに提出するものとする。</w:t>
      </w:r>
    </w:p>
    <w:p w14:paraId="11ECA046" w14:textId="1D9F4A03" w:rsidR="009C581A" w:rsidRPr="009C581A" w:rsidRDefault="009C581A" w:rsidP="009C581A">
      <w:pPr>
        <w:ind w:firstLineChars="200" w:firstLine="440"/>
        <w:rPr>
          <w:rFonts w:asciiTheme="minorEastAsia" w:eastAsiaTheme="minorEastAsia" w:hAnsiTheme="minorEastAsia" w:cs="ＭＳ明朝"/>
          <w:kern w:val="0"/>
          <w:sz w:val="22"/>
        </w:rPr>
      </w:pPr>
      <w:r>
        <w:rPr>
          <w:rFonts w:asciiTheme="minorEastAsia" w:eastAsiaTheme="minorEastAsia" w:hAnsiTheme="minorEastAsia" w:cs="ＭＳ明朝" w:hint="eastAsia"/>
          <w:kern w:val="0"/>
          <w:sz w:val="22"/>
        </w:rPr>
        <w:t>①</w:t>
      </w:r>
      <w:r w:rsidRPr="009C581A">
        <w:rPr>
          <w:rFonts w:asciiTheme="minorEastAsia" w:eastAsiaTheme="minorEastAsia" w:hAnsiTheme="minorEastAsia" w:cs="ＭＳ明朝" w:hint="eastAsia"/>
          <w:kern w:val="0"/>
          <w:sz w:val="22"/>
        </w:rPr>
        <w:t>収支予算書</w:t>
      </w:r>
    </w:p>
    <w:p w14:paraId="3DCD5507" w14:textId="088B4D3C" w:rsidR="009C581A" w:rsidRPr="009C581A" w:rsidRDefault="009C581A" w:rsidP="009C581A">
      <w:pPr>
        <w:ind w:firstLineChars="200" w:firstLine="440"/>
        <w:rPr>
          <w:rFonts w:asciiTheme="minorEastAsia" w:eastAsiaTheme="minorEastAsia" w:hAnsiTheme="minorEastAsia" w:cs="ＭＳ明朝"/>
          <w:kern w:val="0"/>
          <w:sz w:val="22"/>
        </w:rPr>
      </w:pPr>
      <w:r>
        <w:rPr>
          <w:rFonts w:asciiTheme="minorEastAsia" w:eastAsiaTheme="minorEastAsia" w:hAnsiTheme="minorEastAsia" w:cs="ＭＳ明朝" w:hint="eastAsia"/>
          <w:kern w:val="0"/>
          <w:sz w:val="22"/>
        </w:rPr>
        <w:lastRenderedPageBreak/>
        <w:t>②</w:t>
      </w:r>
      <w:r w:rsidRPr="009C581A">
        <w:rPr>
          <w:rFonts w:asciiTheme="minorEastAsia" w:eastAsiaTheme="minorEastAsia" w:hAnsiTheme="minorEastAsia" w:cs="ＭＳ明朝" w:hint="eastAsia"/>
          <w:kern w:val="0"/>
          <w:sz w:val="22"/>
        </w:rPr>
        <w:t>事業計画の詳細が把握できる事業内訳書、見積書、パンフレット等</w:t>
      </w:r>
    </w:p>
    <w:p w14:paraId="37765152" w14:textId="77777777" w:rsidR="003F28F5" w:rsidRDefault="009C581A" w:rsidP="003F28F5">
      <w:pPr>
        <w:ind w:firstLineChars="200" w:firstLine="440"/>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③その他知事が必要と認める書類</w:t>
      </w:r>
    </w:p>
    <w:p w14:paraId="2923E05D" w14:textId="2DBFF066" w:rsidR="009C581A" w:rsidRDefault="009C581A" w:rsidP="003F28F5">
      <w:pPr>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 xml:space="preserve">　（２）知事は、前号の規定により提出があった場合は、その都度、支援の適否を判断し、その</w:t>
      </w:r>
    </w:p>
    <w:p w14:paraId="37024B49" w14:textId="60631CBC" w:rsidR="009C581A" w:rsidRPr="009C581A" w:rsidRDefault="009C581A" w:rsidP="009C581A">
      <w:pPr>
        <w:ind w:firstLineChars="200" w:firstLine="440"/>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旨及び補助内示額を提出者あて通知するものとする。</w:t>
      </w:r>
    </w:p>
    <w:p w14:paraId="6E0EF965" w14:textId="5552470A" w:rsidR="009C581A" w:rsidRPr="009C581A" w:rsidRDefault="009C581A" w:rsidP="009C581A">
      <w:pPr>
        <w:ind w:leftChars="66" w:left="469" w:hangingChars="150" w:hanging="330"/>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（３）前号の規定により「適」の通知を受けた者は、通知後、事業の延期又は中止等をしようとする場合には、速やかに知事に報告し、その指示を受けなければならない。</w:t>
      </w:r>
    </w:p>
    <w:p w14:paraId="4F829BA4" w14:textId="77777777" w:rsidR="009C581A" w:rsidRPr="009A0D8E" w:rsidRDefault="009C581A" w:rsidP="009C581A">
      <w:pPr>
        <w:ind w:leftChars="66" w:left="139"/>
        <w:rPr>
          <w:rFonts w:asciiTheme="minorEastAsia" w:eastAsiaTheme="minorEastAsia" w:hAnsiTheme="minorEastAsia" w:cs="ＭＳ明朝"/>
          <w:color w:val="000000" w:themeColor="text1"/>
          <w:kern w:val="0"/>
          <w:sz w:val="22"/>
        </w:rPr>
      </w:pPr>
    </w:p>
    <w:p w14:paraId="6099B778" w14:textId="77777777" w:rsidR="009C581A" w:rsidRPr="009A0D8E" w:rsidRDefault="009C581A" w:rsidP="009C581A">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５　県の助成</w:t>
      </w:r>
    </w:p>
    <w:p w14:paraId="04206F15" w14:textId="0B3546AE" w:rsidR="009C581A" w:rsidRPr="009A0D8E" w:rsidRDefault="009C581A" w:rsidP="009C581A">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　知事は、当該年度の予算の範囲内において、上記４により採択された事業について、別に定めるおおいたキャリエール認証企業応援補助金補助金交付要綱により助成するものとする。</w:t>
      </w:r>
    </w:p>
    <w:p w14:paraId="6B522F19" w14:textId="77777777" w:rsidR="009C581A" w:rsidRPr="009A0D8E" w:rsidRDefault="009C581A" w:rsidP="009C581A">
      <w:pPr>
        <w:ind w:leftChars="66" w:left="139"/>
        <w:rPr>
          <w:rFonts w:asciiTheme="minorEastAsia" w:eastAsiaTheme="minorEastAsia" w:hAnsiTheme="minorEastAsia" w:cs="ＭＳ明朝"/>
          <w:color w:val="000000" w:themeColor="text1"/>
          <w:kern w:val="0"/>
          <w:sz w:val="22"/>
        </w:rPr>
      </w:pPr>
    </w:p>
    <w:p w14:paraId="4AE5D44F" w14:textId="77777777" w:rsidR="009C581A" w:rsidRPr="009A0D8E" w:rsidRDefault="009C581A" w:rsidP="009C581A">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附　則</w:t>
      </w:r>
    </w:p>
    <w:p w14:paraId="6E0EA8D9" w14:textId="77777777" w:rsidR="009C581A" w:rsidRPr="009C581A" w:rsidRDefault="009C581A" w:rsidP="009C581A">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 xml:space="preserve">　　この実施要領は、令和７年度の予算に係る大分県おおいたキャリエール認証企業応援補助金から適用する。</w:t>
      </w:r>
    </w:p>
    <w:p w14:paraId="437077FB" w14:textId="77777777" w:rsidR="009C581A" w:rsidRPr="009C581A" w:rsidRDefault="009C581A" w:rsidP="009C581A">
      <w:pPr>
        <w:ind w:leftChars="66" w:left="139"/>
        <w:rPr>
          <w:rFonts w:asciiTheme="minorEastAsia" w:eastAsiaTheme="minorEastAsia" w:hAnsiTheme="minorEastAsia" w:cs="ＭＳ明朝"/>
          <w:kern w:val="0"/>
          <w:sz w:val="22"/>
        </w:rPr>
      </w:pPr>
    </w:p>
    <w:p w14:paraId="38EFDC3E" w14:textId="77777777" w:rsidR="00145107" w:rsidRPr="009C581A" w:rsidRDefault="00145107" w:rsidP="00145107">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附　則</w:t>
      </w:r>
    </w:p>
    <w:p w14:paraId="64E11A8D" w14:textId="2CA5F1EE" w:rsidR="00145107" w:rsidRPr="009C581A" w:rsidRDefault="00145107" w:rsidP="00145107">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 xml:space="preserve">　　</w:t>
      </w:r>
      <w:r>
        <w:rPr>
          <w:rFonts w:asciiTheme="minorEastAsia" w:eastAsiaTheme="minorEastAsia" w:hAnsiTheme="minorEastAsia" w:cs="ＭＳ明朝" w:hint="eastAsia"/>
          <w:kern w:val="0"/>
          <w:sz w:val="22"/>
        </w:rPr>
        <w:t>改正後の</w:t>
      </w:r>
      <w:r w:rsidRPr="009C581A">
        <w:rPr>
          <w:rFonts w:asciiTheme="minorEastAsia" w:eastAsiaTheme="minorEastAsia" w:hAnsiTheme="minorEastAsia" w:cs="ＭＳ明朝" w:hint="eastAsia"/>
          <w:kern w:val="0"/>
          <w:sz w:val="22"/>
        </w:rPr>
        <w:t>実施要領は、</w:t>
      </w:r>
      <w:r w:rsidR="006E2909" w:rsidRPr="009C581A">
        <w:rPr>
          <w:rFonts w:asciiTheme="minorEastAsia" w:eastAsiaTheme="minorEastAsia" w:hAnsiTheme="minorEastAsia" w:cs="ＭＳ明朝" w:hint="eastAsia"/>
          <w:kern w:val="0"/>
          <w:sz w:val="22"/>
        </w:rPr>
        <w:t>令和</w:t>
      </w:r>
      <w:r w:rsidR="006E2909">
        <w:rPr>
          <w:rFonts w:asciiTheme="minorEastAsia" w:eastAsiaTheme="minorEastAsia" w:hAnsiTheme="minorEastAsia" w:cs="ＭＳ明朝" w:hint="eastAsia"/>
          <w:kern w:val="0"/>
          <w:sz w:val="22"/>
        </w:rPr>
        <w:t>８</w:t>
      </w:r>
      <w:r w:rsidR="006E2909" w:rsidRPr="009C581A">
        <w:rPr>
          <w:rFonts w:asciiTheme="minorEastAsia" w:eastAsiaTheme="minorEastAsia" w:hAnsiTheme="minorEastAsia" w:cs="ＭＳ明朝" w:hint="eastAsia"/>
          <w:kern w:val="0"/>
          <w:sz w:val="22"/>
        </w:rPr>
        <w:t>年度</w:t>
      </w:r>
      <w:r w:rsidRPr="009C581A">
        <w:rPr>
          <w:rFonts w:asciiTheme="minorEastAsia" w:eastAsiaTheme="minorEastAsia" w:hAnsiTheme="minorEastAsia" w:cs="ＭＳ明朝" w:hint="eastAsia"/>
          <w:kern w:val="0"/>
          <w:sz w:val="22"/>
        </w:rPr>
        <w:t>の予算に係る大分県おおいたキャリエール認証企業応援補助金から適用する。</w:t>
      </w:r>
    </w:p>
    <w:p w14:paraId="4CB7A86E" w14:textId="77777777" w:rsidR="009C581A" w:rsidRPr="009A0D8E" w:rsidRDefault="009C581A" w:rsidP="009C581A">
      <w:pPr>
        <w:ind w:leftChars="66" w:left="139"/>
        <w:rPr>
          <w:rFonts w:asciiTheme="minorEastAsia" w:eastAsiaTheme="minorEastAsia" w:hAnsiTheme="minorEastAsia" w:cs="ＭＳ明朝"/>
          <w:color w:val="000000" w:themeColor="text1"/>
          <w:kern w:val="0"/>
          <w:sz w:val="22"/>
        </w:rPr>
      </w:pPr>
    </w:p>
    <w:p w14:paraId="0BE684D4" w14:textId="77777777" w:rsidR="00717C3E" w:rsidRPr="009A0D8E" w:rsidRDefault="00717C3E" w:rsidP="00717C3E">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附　則</w:t>
      </w:r>
    </w:p>
    <w:p w14:paraId="51109441" w14:textId="3E15E710" w:rsidR="00717C3E" w:rsidRPr="009A0D8E" w:rsidRDefault="00717C3E" w:rsidP="00717C3E">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　　改正後の実施要領は、令和８年７月１日から適用する。</w:t>
      </w:r>
    </w:p>
    <w:p w14:paraId="0EEC4FA2" w14:textId="7CD8C7E0" w:rsidR="00717C3E" w:rsidRPr="009A0D8E" w:rsidRDefault="00717C3E">
      <w:pPr>
        <w:widowControl/>
        <w:jc w:val="left"/>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color w:val="000000" w:themeColor="text1"/>
          <w:kern w:val="0"/>
          <w:sz w:val="22"/>
        </w:rPr>
        <w:br w:type="page"/>
      </w:r>
    </w:p>
    <w:p w14:paraId="6FFF070E" w14:textId="77777777" w:rsidR="003F28F5" w:rsidRPr="009C581A" w:rsidRDefault="003F28F5" w:rsidP="003F28F5">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lastRenderedPageBreak/>
        <w:t>別表１（女性の継続就労支援）</w:t>
      </w:r>
    </w:p>
    <w:tbl>
      <w:tblPr>
        <w:tblStyle w:val="aa"/>
        <w:tblW w:w="0" w:type="auto"/>
        <w:tblInd w:w="139" w:type="dxa"/>
        <w:tblLook w:val="04A0" w:firstRow="1" w:lastRow="0" w:firstColumn="1" w:lastColumn="0" w:noHBand="0" w:noVBand="1"/>
      </w:tblPr>
      <w:tblGrid>
        <w:gridCol w:w="8355"/>
      </w:tblGrid>
      <w:tr w:rsidR="003F28F5" w14:paraId="5F822566" w14:textId="77777777" w:rsidTr="003F28F5">
        <w:tc>
          <w:tcPr>
            <w:tcW w:w="8355" w:type="dxa"/>
          </w:tcPr>
          <w:p w14:paraId="00809288" w14:textId="7A44A4CA" w:rsidR="003F28F5" w:rsidRPr="003F28F5" w:rsidRDefault="003F28F5" w:rsidP="003F28F5">
            <w:pPr>
              <w:ind w:leftChars="66" w:left="139"/>
              <w:jc w:val="center"/>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補　助　対　象　事　業</w:t>
            </w:r>
          </w:p>
        </w:tc>
      </w:tr>
      <w:tr w:rsidR="003F28F5" w14:paraId="5257AE45" w14:textId="77777777" w:rsidTr="003F28F5">
        <w:tc>
          <w:tcPr>
            <w:tcW w:w="8355" w:type="dxa"/>
          </w:tcPr>
          <w:p w14:paraId="7A2A5CA1" w14:textId="169938FB"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女性の継続就労支援に資する次に掲げる</w:t>
            </w:r>
            <w:r w:rsidR="00772F20" w:rsidRPr="009A0D8E">
              <w:rPr>
                <w:rFonts w:asciiTheme="minorEastAsia" w:eastAsiaTheme="minorEastAsia" w:hAnsiTheme="minorEastAsia" w:cs="ＭＳ明朝" w:hint="eastAsia"/>
                <w:color w:val="000000" w:themeColor="text1"/>
                <w:kern w:val="0"/>
                <w:sz w:val="22"/>
              </w:rPr>
              <w:t>事業</w:t>
            </w:r>
          </w:p>
          <w:p w14:paraId="4630735D" w14:textId="0130767A"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１　テレワークを行うための設備（ＰＣ・モバイル端末のリース、モバイルＷｉ-Ｆｉルーターレンタル、ＷＥＢ会議システムやコミュニケーションツール等）</w:t>
            </w:r>
            <w:r w:rsidR="00677233" w:rsidRPr="009A0D8E">
              <w:rPr>
                <w:rFonts w:asciiTheme="minorEastAsia" w:eastAsiaTheme="minorEastAsia" w:hAnsiTheme="minorEastAsia" w:cs="ＭＳ明朝" w:hint="eastAsia"/>
                <w:color w:val="000000" w:themeColor="text1"/>
                <w:kern w:val="0"/>
                <w:sz w:val="22"/>
              </w:rPr>
              <w:t>の導入</w:t>
            </w:r>
          </w:p>
          <w:p w14:paraId="4BC69FC2" w14:textId="3F251E5A"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２　フレックスタイム導入等に伴う勤怠労務管理ツール</w:t>
            </w:r>
            <w:r w:rsidR="00772F20" w:rsidRPr="009A0D8E">
              <w:rPr>
                <w:rFonts w:asciiTheme="minorEastAsia" w:eastAsiaTheme="minorEastAsia" w:hAnsiTheme="minorEastAsia" w:cs="ＭＳ明朝" w:hint="eastAsia"/>
                <w:color w:val="000000" w:themeColor="text1"/>
                <w:kern w:val="0"/>
                <w:sz w:val="22"/>
              </w:rPr>
              <w:t>の整備</w:t>
            </w:r>
          </w:p>
          <w:p w14:paraId="66057425" w14:textId="1B8D0F11" w:rsidR="003F28F5" w:rsidRPr="009A0D8E" w:rsidRDefault="003F28F5" w:rsidP="00772F20">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３　インターネット環境</w:t>
            </w:r>
            <w:r w:rsidR="00677233" w:rsidRPr="009A0D8E">
              <w:rPr>
                <w:rFonts w:asciiTheme="minorEastAsia" w:eastAsiaTheme="minorEastAsia" w:hAnsiTheme="minorEastAsia" w:cs="ＭＳ明朝" w:hint="eastAsia"/>
                <w:color w:val="000000" w:themeColor="text1"/>
                <w:kern w:val="0"/>
                <w:sz w:val="22"/>
              </w:rPr>
              <w:t>の</w:t>
            </w:r>
            <w:r w:rsidRPr="009A0D8E">
              <w:rPr>
                <w:rFonts w:asciiTheme="minorEastAsia" w:eastAsiaTheme="minorEastAsia" w:hAnsiTheme="minorEastAsia" w:cs="ＭＳ明朝" w:hint="eastAsia"/>
                <w:color w:val="000000" w:themeColor="text1"/>
                <w:kern w:val="0"/>
                <w:sz w:val="22"/>
              </w:rPr>
              <w:t>整備</w:t>
            </w:r>
          </w:p>
          <w:p w14:paraId="1EE1AA87" w14:textId="08EAB282" w:rsidR="00772F20" w:rsidRPr="00772F20" w:rsidRDefault="00772F20" w:rsidP="00772F20">
            <w:pPr>
              <w:ind w:leftChars="66" w:left="139"/>
              <w:rPr>
                <w:rFonts w:asciiTheme="minorEastAsia" w:eastAsiaTheme="minorEastAsia" w:hAnsiTheme="minorEastAsia" w:cs="ＭＳ明朝"/>
                <w:kern w:val="0"/>
                <w:sz w:val="22"/>
              </w:rPr>
            </w:pPr>
            <w:r w:rsidRPr="009A0D8E">
              <w:rPr>
                <w:rFonts w:asciiTheme="minorEastAsia" w:eastAsiaTheme="minorEastAsia" w:hAnsiTheme="minorEastAsia" w:cs="ＭＳ明朝" w:hint="eastAsia"/>
                <w:color w:val="000000" w:themeColor="text1"/>
                <w:kern w:val="0"/>
                <w:sz w:val="22"/>
              </w:rPr>
              <w:t xml:space="preserve">４　</w:t>
            </w:r>
            <w:r w:rsidR="00677233" w:rsidRPr="009A0D8E">
              <w:rPr>
                <w:rFonts w:asciiTheme="minorEastAsia" w:eastAsiaTheme="minorEastAsia" w:hAnsiTheme="minorEastAsia" w:cs="ＭＳ明朝" w:hint="eastAsia"/>
                <w:color w:val="000000" w:themeColor="text1"/>
                <w:kern w:val="0"/>
                <w:sz w:val="22"/>
              </w:rPr>
              <w:t>女性の就労</w:t>
            </w:r>
            <w:r w:rsidRPr="009A0D8E">
              <w:rPr>
                <w:rFonts w:asciiTheme="minorEastAsia" w:eastAsiaTheme="minorEastAsia" w:hAnsiTheme="minorEastAsia" w:cs="ＭＳ明朝" w:hint="eastAsia"/>
                <w:color w:val="000000" w:themeColor="text1"/>
                <w:kern w:val="0"/>
                <w:sz w:val="22"/>
              </w:rPr>
              <w:t>環境</w:t>
            </w:r>
            <w:r w:rsidR="00677233" w:rsidRPr="009A0D8E">
              <w:rPr>
                <w:rFonts w:asciiTheme="minorEastAsia" w:eastAsiaTheme="minorEastAsia" w:hAnsiTheme="minorEastAsia" w:cs="ＭＳ明朝" w:hint="eastAsia"/>
                <w:color w:val="000000" w:themeColor="text1"/>
                <w:kern w:val="0"/>
                <w:sz w:val="22"/>
              </w:rPr>
              <w:t>の</w:t>
            </w:r>
            <w:r w:rsidRPr="009A0D8E">
              <w:rPr>
                <w:rFonts w:asciiTheme="minorEastAsia" w:eastAsiaTheme="minorEastAsia" w:hAnsiTheme="minorEastAsia" w:cs="ＭＳ明朝" w:hint="eastAsia"/>
                <w:color w:val="000000" w:themeColor="text1"/>
                <w:kern w:val="0"/>
                <w:sz w:val="22"/>
              </w:rPr>
              <w:t>整備（男女別トイレ、更衣室等の設置</w:t>
            </w:r>
            <w:r w:rsidR="00377B1C" w:rsidRPr="009A0D8E">
              <w:rPr>
                <w:rFonts w:asciiTheme="minorEastAsia" w:eastAsiaTheme="minorEastAsia" w:hAnsiTheme="minorEastAsia" w:cs="ＭＳ明朝" w:hint="eastAsia"/>
                <w:color w:val="000000" w:themeColor="text1"/>
                <w:kern w:val="0"/>
                <w:sz w:val="22"/>
              </w:rPr>
              <w:t>又</w:t>
            </w:r>
            <w:r w:rsidRPr="009A0D8E">
              <w:rPr>
                <w:rFonts w:asciiTheme="minorEastAsia" w:eastAsiaTheme="minorEastAsia" w:hAnsiTheme="minorEastAsia" w:cs="ＭＳ明朝" w:hint="eastAsia"/>
                <w:color w:val="000000" w:themeColor="text1"/>
                <w:kern w:val="0"/>
                <w:sz w:val="22"/>
              </w:rPr>
              <w:t>は改修）</w:t>
            </w:r>
          </w:p>
        </w:tc>
      </w:tr>
    </w:tbl>
    <w:p w14:paraId="485F94C1" w14:textId="77777777" w:rsidR="009C581A" w:rsidRPr="009C581A" w:rsidRDefault="009C581A" w:rsidP="009C581A">
      <w:pPr>
        <w:ind w:leftChars="66" w:left="139"/>
        <w:rPr>
          <w:rFonts w:asciiTheme="minorEastAsia" w:eastAsiaTheme="minorEastAsia" w:hAnsiTheme="minorEastAsia" w:cs="ＭＳ明朝"/>
          <w:kern w:val="0"/>
          <w:sz w:val="22"/>
        </w:rPr>
      </w:pPr>
    </w:p>
    <w:p w14:paraId="15DA8084" w14:textId="1ABF749C" w:rsidR="009C581A" w:rsidRDefault="009C581A" w:rsidP="009C581A">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別表２（女性の職務領域拡大支援）</w:t>
      </w:r>
    </w:p>
    <w:tbl>
      <w:tblPr>
        <w:tblStyle w:val="aa"/>
        <w:tblW w:w="0" w:type="auto"/>
        <w:tblInd w:w="139" w:type="dxa"/>
        <w:tblLook w:val="04A0" w:firstRow="1" w:lastRow="0" w:firstColumn="1" w:lastColumn="0" w:noHBand="0" w:noVBand="1"/>
      </w:tblPr>
      <w:tblGrid>
        <w:gridCol w:w="8355"/>
      </w:tblGrid>
      <w:tr w:rsidR="003F28F5" w14:paraId="7597BDD7" w14:textId="77777777" w:rsidTr="00AB3554">
        <w:tc>
          <w:tcPr>
            <w:tcW w:w="8355" w:type="dxa"/>
          </w:tcPr>
          <w:p w14:paraId="689D4CCA" w14:textId="77777777" w:rsidR="003F28F5" w:rsidRPr="003F28F5" w:rsidRDefault="003F28F5" w:rsidP="00AB3554">
            <w:pPr>
              <w:ind w:leftChars="66" w:left="139"/>
              <w:jc w:val="center"/>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補　助　対　象　事　業</w:t>
            </w:r>
          </w:p>
        </w:tc>
      </w:tr>
      <w:tr w:rsidR="003F28F5" w:rsidRPr="009A0D8E" w14:paraId="4B579AB4" w14:textId="77777777" w:rsidTr="00AB3554">
        <w:tc>
          <w:tcPr>
            <w:tcW w:w="8355" w:type="dxa"/>
          </w:tcPr>
          <w:p w14:paraId="00BC0F2D" w14:textId="0D87B534"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女性の職務領域拡大支援に資する次に掲げる</w:t>
            </w:r>
            <w:r w:rsidR="00772F20" w:rsidRPr="009A0D8E">
              <w:rPr>
                <w:rFonts w:asciiTheme="minorEastAsia" w:eastAsiaTheme="minorEastAsia" w:hAnsiTheme="minorEastAsia" w:cs="ＭＳ明朝" w:hint="eastAsia"/>
                <w:color w:val="000000" w:themeColor="text1"/>
                <w:kern w:val="0"/>
                <w:sz w:val="22"/>
              </w:rPr>
              <w:t>事業</w:t>
            </w:r>
          </w:p>
          <w:p w14:paraId="499EF143" w14:textId="5FE4C13A"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１　省力化設備（パワースーツなどで重量物の運搬を省力化する補助器具や女性の体格に合わせた設備等）</w:t>
            </w:r>
            <w:r w:rsidR="00772F20" w:rsidRPr="009A0D8E">
              <w:rPr>
                <w:rFonts w:asciiTheme="minorEastAsia" w:eastAsiaTheme="minorEastAsia" w:hAnsiTheme="minorEastAsia" w:cs="ＭＳ明朝" w:hint="eastAsia"/>
                <w:color w:val="000000" w:themeColor="text1"/>
                <w:kern w:val="0"/>
                <w:sz w:val="22"/>
              </w:rPr>
              <w:t>の導入</w:t>
            </w:r>
          </w:p>
          <w:p w14:paraId="124ACF28" w14:textId="77777777" w:rsidR="006E2909"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２　資格取得の支援</w:t>
            </w:r>
          </w:p>
          <w:p w14:paraId="5F6BF309" w14:textId="31CB7478"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【注】資格取得については費用負担制度を新設・拡充した場合に限る</w:t>
            </w:r>
            <w:r w:rsidR="00377B1C" w:rsidRPr="009A0D8E">
              <w:rPr>
                <w:rFonts w:asciiTheme="minorEastAsia" w:eastAsiaTheme="minorEastAsia" w:hAnsiTheme="minorEastAsia" w:cs="ＭＳ明朝" w:hint="eastAsia"/>
                <w:color w:val="000000" w:themeColor="text1"/>
                <w:kern w:val="0"/>
                <w:sz w:val="22"/>
              </w:rPr>
              <w:t>。</w:t>
            </w:r>
          </w:p>
        </w:tc>
      </w:tr>
    </w:tbl>
    <w:p w14:paraId="06A44FFD" w14:textId="77777777" w:rsidR="003F28F5" w:rsidRPr="009A0D8E" w:rsidRDefault="003F28F5" w:rsidP="009C581A">
      <w:pPr>
        <w:ind w:leftChars="66" w:left="139"/>
        <w:rPr>
          <w:rFonts w:asciiTheme="minorEastAsia" w:eastAsiaTheme="minorEastAsia" w:hAnsiTheme="minorEastAsia" w:cs="ＭＳ明朝"/>
          <w:color w:val="000000" w:themeColor="text1"/>
          <w:kern w:val="0"/>
          <w:sz w:val="22"/>
        </w:rPr>
      </w:pPr>
    </w:p>
    <w:p w14:paraId="3859857B" w14:textId="77777777" w:rsidR="009C581A" w:rsidRPr="009C581A" w:rsidRDefault="009C581A" w:rsidP="009C581A">
      <w:pPr>
        <w:ind w:leftChars="66" w:left="139"/>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 xml:space="preserve">　別表３（女性の健康課題支援）</w:t>
      </w:r>
    </w:p>
    <w:tbl>
      <w:tblPr>
        <w:tblStyle w:val="aa"/>
        <w:tblW w:w="0" w:type="auto"/>
        <w:tblInd w:w="139" w:type="dxa"/>
        <w:tblLook w:val="04A0" w:firstRow="1" w:lastRow="0" w:firstColumn="1" w:lastColumn="0" w:noHBand="0" w:noVBand="1"/>
      </w:tblPr>
      <w:tblGrid>
        <w:gridCol w:w="8355"/>
      </w:tblGrid>
      <w:tr w:rsidR="003F28F5" w14:paraId="4BB03B52" w14:textId="77777777" w:rsidTr="00081BD3">
        <w:tc>
          <w:tcPr>
            <w:tcW w:w="8355" w:type="dxa"/>
          </w:tcPr>
          <w:p w14:paraId="2DC0775F" w14:textId="77777777" w:rsidR="003F28F5" w:rsidRPr="003F28F5" w:rsidRDefault="003F28F5" w:rsidP="00AB3554">
            <w:pPr>
              <w:ind w:leftChars="66" w:left="139"/>
              <w:jc w:val="center"/>
              <w:rPr>
                <w:rFonts w:asciiTheme="minorEastAsia" w:eastAsiaTheme="minorEastAsia" w:hAnsiTheme="minorEastAsia" w:cs="ＭＳ明朝"/>
                <w:kern w:val="0"/>
                <w:sz w:val="22"/>
              </w:rPr>
            </w:pPr>
            <w:r w:rsidRPr="009C581A">
              <w:rPr>
                <w:rFonts w:asciiTheme="minorEastAsia" w:eastAsiaTheme="minorEastAsia" w:hAnsiTheme="minorEastAsia" w:cs="ＭＳ明朝" w:hint="eastAsia"/>
                <w:kern w:val="0"/>
                <w:sz w:val="22"/>
              </w:rPr>
              <w:t>補　助　対　象　事　業</w:t>
            </w:r>
          </w:p>
        </w:tc>
      </w:tr>
      <w:tr w:rsidR="003F28F5" w:rsidRPr="009A0D8E" w14:paraId="6B1086D4" w14:textId="77777777" w:rsidTr="00081BD3">
        <w:tc>
          <w:tcPr>
            <w:tcW w:w="8355" w:type="dxa"/>
          </w:tcPr>
          <w:p w14:paraId="48FB26B4" w14:textId="212DD7C2" w:rsidR="003F28F5" w:rsidRPr="009A0D8E" w:rsidRDefault="003F28F5" w:rsidP="00AB3554">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女性の健康課題支援に資する次に掲げる</w:t>
            </w:r>
            <w:r w:rsidR="00772F20" w:rsidRPr="009A0D8E">
              <w:rPr>
                <w:rFonts w:asciiTheme="minorEastAsia" w:eastAsiaTheme="minorEastAsia" w:hAnsiTheme="minorEastAsia" w:cs="ＭＳ明朝" w:hint="eastAsia"/>
                <w:color w:val="000000" w:themeColor="text1"/>
                <w:kern w:val="0"/>
                <w:sz w:val="22"/>
              </w:rPr>
              <w:t>事業</w:t>
            </w:r>
          </w:p>
          <w:p w14:paraId="7519A0D8" w14:textId="7D45E06D"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１　経営者や従業員の健康課題への理解・意識醸成に関する研修の実施</w:t>
            </w:r>
          </w:p>
          <w:p w14:paraId="733C7800" w14:textId="60C85590"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２　</w:t>
            </w:r>
            <w:r w:rsidR="00677233" w:rsidRPr="009A0D8E">
              <w:rPr>
                <w:rFonts w:asciiTheme="minorEastAsia" w:eastAsiaTheme="minorEastAsia" w:hAnsiTheme="minorEastAsia" w:cs="ＭＳ明朝" w:hint="eastAsia"/>
                <w:color w:val="000000" w:themeColor="text1"/>
                <w:kern w:val="0"/>
                <w:sz w:val="22"/>
              </w:rPr>
              <w:t>女性の健康に関する</w:t>
            </w:r>
            <w:r w:rsidRPr="009A0D8E">
              <w:rPr>
                <w:rFonts w:asciiTheme="minorEastAsia" w:eastAsiaTheme="minorEastAsia" w:hAnsiTheme="minorEastAsia" w:cs="ＭＳ明朝" w:hint="eastAsia"/>
                <w:color w:val="000000" w:themeColor="text1"/>
                <w:kern w:val="0"/>
                <w:sz w:val="22"/>
              </w:rPr>
              <w:t>外部相談窓口</w:t>
            </w:r>
            <w:r w:rsidR="00677233" w:rsidRPr="009A0D8E">
              <w:rPr>
                <w:rFonts w:asciiTheme="minorEastAsia" w:eastAsiaTheme="minorEastAsia" w:hAnsiTheme="minorEastAsia" w:cs="ＭＳ明朝" w:hint="eastAsia"/>
                <w:color w:val="000000" w:themeColor="text1"/>
                <w:kern w:val="0"/>
                <w:sz w:val="22"/>
              </w:rPr>
              <w:t>等</w:t>
            </w:r>
            <w:r w:rsidRPr="009A0D8E">
              <w:rPr>
                <w:rFonts w:asciiTheme="minorEastAsia" w:eastAsiaTheme="minorEastAsia" w:hAnsiTheme="minorEastAsia" w:cs="ＭＳ明朝" w:hint="eastAsia"/>
                <w:color w:val="000000" w:themeColor="text1"/>
                <w:kern w:val="0"/>
                <w:sz w:val="22"/>
              </w:rPr>
              <w:t>の活用</w:t>
            </w:r>
          </w:p>
          <w:p w14:paraId="71D489D0" w14:textId="665B2A24"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３　</w:t>
            </w:r>
            <w:r w:rsidR="00677233" w:rsidRPr="009A0D8E">
              <w:rPr>
                <w:rFonts w:asciiTheme="minorEastAsia" w:eastAsiaTheme="minorEastAsia" w:hAnsiTheme="minorEastAsia" w:cs="ＭＳ明朝" w:hint="eastAsia"/>
                <w:color w:val="000000" w:themeColor="text1"/>
                <w:kern w:val="0"/>
                <w:sz w:val="22"/>
              </w:rPr>
              <w:t>従業員向け</w:t>
            </w:r>
            <w:r w:rsidR="00772F20" w:rsidRPr="009A0D8E">
              <w:rPr>
                <w:rFonts w:asciiTheme="minorEastAsia" w:eastAsiaTheme="minorEastAsia" w:hAnsiTheme="minorEastAsia" w:cs="ＭＳ明朝" w:hint="eastAsia"/>
                <w:color w:val="000000" w:themeColor="text1"/>
                <w:kern w:val="0"/>
                <w:sz w:val="22"/>
              </w:rPr>
              <w:t>フェムテック</w:t>
            </w:r>
            <w:r w:rsidRPr="009A0D8E">
              <w:rPr>
                <w:rFonts w:asciiTheme="minorEastAsia" w:eastAsiaTheme="minorEastAsia" w:hAnsiTheme="minorEastAsia" w:cs="ＭＳ明朝" w:hint="eastAsia"/>
                <w:color w:val="000000" w:themeColor="text1"/>
                <w:kern w:val="0"/>
                <w:sz w:val="22"/>
              </w:rPr>
              <w:t>製品</w:t>
            </w:r>
            <w:r w:rsidR="00677233" w:rsidRPr="009A0D8E">
              <w:rPr>
                <w:rFonts w:asciiTheme="minorEastAsia" w:eastAsiaTheme="minorEastAsia" w:hAnsiTheme="minorEastAsia" w:cs="ＭＳ明朝" w:hint="eastAsia"/>
                <w:color w:val="000000" w:themeColor="text1"/>
                <w:kern w:val="0"/>
                <w:sz w:val="22"/>
              </w:rPr>
              <w:t>・</w:t>
            </w:r>
            <w:r w:rsidRPr="009A0D8E">
              <w:rPr>
                <w:rFonts w:asciiTheme="minorEastAsia" w:eastAsiaTheme="minorEastAsia" w:hAnsiTheme="minorEastAsia" w:cs="ＭＳ明朝" w:hint="eastAsia"/>
                <w:color w:val="000000" w:themeColor="text1"/>
                <w:kern w:val="0"/>
                <w:sz w:val="22"/>
              </w:rPr>
              <w:t>サービスの導入</w:t>
            </w:r>
          </w:p>
          <w:p w14:paraId="078A98B2" w14:textId="10C2924C" w:rsidR="003F28F5" w:rsidRPr="009A0D8E" w:rsidRDefault="003F28F5" w:rsidP="003F28F5">
            <w:pPr>
              <w:ind w:leftChars="66" w:left="139"/>
              <w:rPr>
                <w:rFonts w:asciiTheme="minorEastAsia" w:eastAsiaTheme="minorEastAsia" w:hAnsiTheme="minorEastAsia" w:cs="ＭＳ明朝"/>
                <w:color w:val="000000" w:themeColor="text1"/>
                <w:kern w:val="0"/>
                <w:sz w:val="22"/>
              </w:rPr>
            </w:pPr>
            <w:r w:rsidRPr="009A0D8E">
              <w:rPr>
                <w:rFonts w:asciiTheme="minorEastAsia" w:eastAsiaTheme="minorEastAsia" w:hAnsiTheme="minorEastAsia" w:cs="ＭＳ明朝" w:hint="eastAsia"/>
                <w:color w:val="000000" w:themeColor="text1"/>
                <w:kern w:val="0"/>
                <w:sz w:val="22"/>
              </w:rPr>
              <w:t xml:space="preserve">４　</w:t>
            </w:r>
            <w:r w:rsidR="00677233" w:rsidRPr="009A0D8E">
              <w:rPr>
                <w:rFonts w:asciiTheme="minorEastAsia" w:eastAsiaTheme="minorEastAsia" w:hAnsiTheme="minorEastAsia" w:cs="ＭＳ明朝" w:hint="eastAsia"/>
                <w:color w:val="000000" w:themeColor="text1"/>
                <w:kern w:val="0"/>
                <w:sz w:val="22"/>
              </w:rPr>
              <w:t>女性向け健康診査（</w:t>
            </w:r>
            <w:r w:rsidRPr="009A0D8E">
              <w:rPr>
                <w:rFonts w:asciiTheme="minorEastAsia" w:eastAsiaTheme="minorEastAsia" w:hAnsiTheme="minorEastAsia" w:cs="ＭＳ明朝" w:hint="eastAsia"/>
                <w:color w:val="000000" w:themeColor="text1"/>
                <w:kern w:val="0"/>
                <w:sz w:val="22"/>
              </w:rPr>
              <w:t>各種がん検診</w:t>
            </w:r>
            <w:r w:rsidR="00677233" w:rsidRPr="009A0D8E">
              <w:rPr>
                <w:rFonts w:asciiTheme="minorEastAsia" w:eastAsiaTheme="minorEastAsia" w:hAnsiTheme="minorEastAsia" w:cs="ＭＳ明朝" w:hint="eastAsia"/>
                <w:color w:val="000000" w:themeColor="text1"/>
                <w:kern w:val="0"/>
                <w:sz w:val="22"/>
              </w:rPr>
              <w:t>を含む</w:t>
            </w:r>
            <w:r w:rsidR="00377B1C" w:rsidRPr="009A0D8E">
              <w:rPr>
                <w:rFonts w:asciiTheme="minorEastAsia" w:eastAsiaTheme="minorEastAsia" w:hAnsiTheme="minorEastAsia" w:cs="ＭＳ明朝" w:hint="eastAsia"/>
                <w:color w:val="000000" w:themeColor="text1"/>
                <w:kern w:val="0"/>
                <w:sz w:val="22"/>
              </w:rPr>
              <w:t>。</w:t>
            </w:r>
            <w:r w:rsidR="00677233" w:rsidRPr="009A0D8E">
              <w:rPr>
                <w:rFonts w:asciiTheme="minorEastAsia" w:eastAsiaTheme="minorEastAsia" w:hAnsiTheme="minorEastAsia" w:cs="ＭＳ明朝" w:hint="eastAsia"/>
                <w:color w:val="000000" w:themeColor="text1"/>
                <w:kern w:val="0"/>
                <w:sz w:val="22"/>
              </w:rPr>
              <w:t>）</w:t>
            </w:r>
            <w:r w:rsidRPr="009A0D8E">
              <w:rPr>
                <w:rFonts w:asciiTheme="minorEastAsia" w:eastAsiaTheme="minorEastAsia" w:hAnsiTheme="minorEastAsia" w:cs="ＭＳ明朝" w:hint="eastAsia"/>
                <w:color w:val="000000" w:themeColor="text1"/>
                <w:kern w:val="0"/>
                <w:sz w:val="22"/>
              </w:rPr>
              <w:t>の実施</w:t>
            </w:r>
          </w:p>
        </w:tc>
      </w:tr>
    </w:tbl>
    <w:p w14:paraId="582539DE" w14:textId="0582EA56" w:rsidR="00525251" w:rsidRPr="009C581A" w:rsidRDefault="00525251" w:rsidP="003F28F5">
      <w:pPr>
        <w:ind w:leftChars="66" w:left="139"/>
        <w:rPr>
          <w:rFonts w:asciiTheme="minorEastAsia" w:eastAsiaTheme="minorEastAsia" w:hAnsiTheme="minorEastAsia"/>
          <w:sz w:val="22"/>
        </w:rPr>
      </w:pPr>
    </w:p>
    <w:sectPr w:rsidR="00525251" w:rsidRPr="009C581A" w:rsidSect="00E750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FB8D" w14:textId="77777777" w:rsidR="00B7797D" w:rsidRDefault="00B7797D" w:rsidP="00C26180">
      <w:r>
        <w:separator/>
      </w:r>
    </w:p>
  </w:endnote>
  <w:endnote w:type="continuationSeparator" w:id="0">
    <w:p w14:paraId="39B8F928" w14:textId="77777777" w:rsidR="00B7797D" w:rsidRDefault="00B7797D"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7E23" w14:textId="77777777" w:rsidR="00B7797D" w:rsidRDefault="00B7797D" w:rsidP="00C26180">
      <w:r>
        <w:separator/>
      </w:r>
    </w:p>
  </w:footnote>
  <w:footnote w:type="continuationSeparator" w:id="0">
    <w:p w14:paraId="4DADA25D" w14:textId="77777777" w:rsidR="00B7797D" w:rsidRDefault="00B7797D"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805"/>
    <w:multiLevelType w:val="hybridMultilevel"/>
    <w:tmpl w:val="848E9D82"/>
    <w:lvl w:ilvl="0" w:tplc="C6788262">
      <w:start w:val="1"/>
      <w:numFmt w:val="decimalFullWidth"/>
      <w:lvlText w:val="（%1）"/>
      <w:lvlJc w:val="left"/>
      <w:pPr>
        <w:ind w:left="1083" w:hanging="375"/>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1E8B77B0"/>
    <w:multiLevelType w:val="hybridMultilevel"/>
    <w:tmpl w:val="3386EF44"/>
    <w:lvl w:ilvl="0" w:tplc="05DC3310">
      <w:start w:val="1"/>
      <w:numFmt w:val="decimalFullWidth"/>
      <w:lvlText w:val="（%1）"/>
      <w:lvlJc w:val="left"/>
      <w:pPr>
        <w:ind w:left="1099" w:hanging="375"/>
      </w:pPr>
      <w:rPr>
        <w:rFonts w:hint="default"/>
      </w:r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2" w15:restartNumberingAfterBreak="0">
    <w:nsid w:val="2B924627"/>
    <w:multiLevelType w:val="hybridMultilevel"/>
    <w:tmpl w:val="889C2CA6"/>
    <w:lvl w:ilvl="0" w:tplc="6FA8F312">
      <w:start w:val="1"/>
      <w:numFmt w:val="decimalFullWidth"/>
      <w:lvlText w:val="（"/>
      <w:lvlJc w:val="left"/>
      <w:pPr>
        <w:ind w:left="934" w:hanging="360"/>
      </w:pPr>
      <w:rPr>
        <w:rFonts w:ascii="Times New Roman" w:hAnsi="Times New Roman" w:cs="Times New Roman" w:hint="default"/>
      </w:rPr>
    </w:lvl>
    <w:lvl w:ilvl="1" w:tplc="0409000B" w:tentative="1">
      <w:start w:val="1"/>
      <w:numFmt w:val="bullet"/>
      <w:lvlText w:val=""/>
      <w:lvlJc w:val="left"/>
      <w:pPr>
        <w:ind w:left="1454" w:hanging="440"/>
      </w:pPr>
      <w:rPr>
        <w:rFonts w:ascii="Wingdings" w:hAnsi="Wingdings" w:hint="default"/>
      </w:rPr>
    </w:lvl>
    <w:lvl w:ilvl="2" w:tplc="0409000D" w:tentative="1">
      <w:start w:val="1"/>
      <w:numFmt w:val="bullet"/>
      <w:lvlText w:val=""/>
      <w:lvlJc w:val="left"/>
      <w:pPr>
        <w:ind w:left="1894" w:hanging="440"/>
      </w:pPr>
      <w:rPr>
        <w:rFonts w:ascii="Wingdings" w:hAnsi="Wingdings" w:hint="default"/>
      </w:rPr>
    </w:lvl>
    <w:lvl w:ilvl="3" w:tplc="04090001" w:tentative="1">
      <w:start w:val="1"/>
      <w:numFmt w:val="bullet"/>
      <w:lvlText w:val=""/>
      <w:lvlJc w:val="left"/>
      <w:pPr>
        <w:ind w:left="2334" w:hanging="440"/>
      </w:pPr>
      <w:rPr>
        <w:rFonts w:ascii="Wingdings" w:hAnsi="Wingdings" w:hint="default"/>
      </w:rPr>
    </w:lvl>
    <w:lvl w:ilvl="4" w:tplc="0409000B" w:tentative="1">
      <w:start w:val="1"/>
      <w:numFmt w:val="bullet"/>
      <w:lvlText w:val=""/>
      <w:lvlJc w:val="left"/>
      <w:pPr>
        <w:ind w:left="2774" w:hanging="440"/>
      </w:pPr>
      <w:rPr>
        <w:rFonts w:ascii="Wingdings" w:hAnsi="Wingdings" w:hint="default"/>
      </w:rPr>
    </w:lvl>
    <w:lvl w:ilvl="5" w:tplc="0409000D" w:tentative="1">
      <w:start w:val="1"/>
      <w:numFmt w:val="bullet"/>
      <w:lvlText w:val=""/>
      <w:lvlJc w:val="left"/>
      <w:pPr>
        <w:ind w:left="3214" w:hanging="440"/>
      </w:pPr>
      <w:rPr>
        <w:rFonts w:ascii="Wingdings" w:hAnsi="Wingdings" w:hint="default"/>
      </w:rPr>
    </w:lvl>
    <w:lvl w:ilvl="6" w:tplc="04090001" w:tentative="1">
      <w:start w:val="1"/>
      <w:numFmt w:val="bullet"/>
      <w:lvlText w:val=""/>
      <w:lvlJc w:val="left"/>
      <w:pPr>
        <w:ind w:left="3654" w:hanging="440"/>
      </w:pPr>
      <w:rPr>
        <w:rFonts w:ascii="Wingdings" w:hAnsi="Wingdings" w:hint="default"/>
      </w:rPr>
    </w:lvl>
    <w:lvl w:ilvl="7" w:tplc="0409000B" w:tentative="1">
      <w:start w:val="1"/>
      <w:numFmt w:val="bullet"/>
      <w:lvlText w:val=""/>
      <w:lvlJc w:val="left"/>
      <w:pPr>
        <w:ind w:left="4094" w:hanging="440"/>
      </w:pPr>
      <w:rPr>
        <w:rFonts w:ascii="Wingdings" w:hAnsi="Wingdings" w:hint="default"/>
      </w:rPr>
    </w:lvl>
    <w:lvl w:ilvl="8" w:tplc="0409000D" w:tentative="1">
      <w:start w:val="1"/>
      <w:numFmt w:val="bullet"/>
      <w:lvlText w:val=""/>
      <w:lvlJc w:val="left"/>
      <w:pPr>
        <w:ind w:left="4534" w:hanging="440"/>
      </w:pPr>
      <w:rPr>
        <w:rFonts w:ascii="Wingdings" w:hAnsi="Wingdings" w:hint="default"/>
      </w:rPr>
    </w:lvl>
  </w:abstractNum>
  <w:abstractNum w:abstractNumId="3" w15:restartNumberingAfterBreak="0">
    <w:nsid w:val="3BC71210"/>
    <w:multiLevelType w:val="hybridMultilevel"/>
    <w:tmpl w:val="2382971A"/>
    <w:lvl w:ilvl="0" w:tplc="19F63D26">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531E6A1D"/>
    <w:multiLevelType w:val="hybridMultilevel"/>
    <w:tmpl w:val="E6DE80A2"/>
    <w:lvl w:ilvl="0" w:tplc="6424507C">
      <w:start w:val="1"/>
      <w:numFmt w:val="decimalFullWidth"/>
      <w:lvlText w:val="（%1）"/>
      <w:lvlJc w:val="left"/>
      <w:pPr>
        <w:ind w:left="375" w:hanging="37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B57781"/>
    <w:multiLevelType w:val="hybridMultilevel"/>
    <w:tmpl w:val="9952620C"/>
    <w:lvl w:ilvl="0" w:tplc="3B1E4FCC">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7934011">
    <w:abstractNumId w:val="1"/>
  </w:num>
  <w:num w:numId="2" w16cid:durableId="523711902">
    <w:abstractNumId w:val="4"/>
  </w:num>
  <w:num w:numId="3" w16cid:durableId="143276039">
    <w:abstractNumId w:val="5"/>
  </w:num>
  <w:num w:numId="4" w16cid:durableId="313871643">
    <w:abstractNumId w:val="2"/>
  </w:num>
  <w:num w:numId="5" w16cid:durableId="1623339747">
    <w:abstractNumId w:val="0"/>
  </w:num>
  <w:num w:numId="6" w16cid:durableId="1922787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83"/>
    <w:rsid w:val="00023423"/>
    <w:rsid w:val="000341EB"/>
    <w:rsid w:val="00041136"/>
    <w:rsid w:val="00073B7D"/>
    <w:rsid w:val="000814B2"/>
    <w:rsid w:val="00081BD3"/>
    <w:rsid w:val="000963FB"/>
    <w:rsid w:val="000A07F8"/>
    <w:rsid w:val="000D0D07"/>
    <w:rsid w:val="000D1B6C"/>
    <w:rsid w:val="000F6068"/>
    <w:rsid w:val="0010507E"/>
    <w:rsid w:val="00110D40"/>
    <w:rsid w:val="00145107"/>
    <w:rsid w:val="00152179"/>
    <w:rsid w:val="00161413"/>
    <w:rsid w:val="00181477"/>
    <w:rsid w:val="0018584F"/>
    <w:rsid w:val="00193EE8"/>
    <w:rsid w:val="001B24C2"/>
    <w:rsid w:val="001D5CFD"/>
    <w:rsid w:val="001E3728"/>
    <w:rsid w:val="001F01CA"/>
    <w:rsid w:val="00257ADE"/>
    <w:rsid w:val="002A7754"/>
    <w:rsid w:val="002B1BBD"/>
    <w:rsid w:val="002B22F6"/>
    <w:rsid w:val="002B476A"/>
    <w:rsid w:val="002C4DAE"/>
    <w:rsid w:val="00313005"/>
    <w:rsid w:val="00321347"/>
    <w:rsid w:val="0032219C"/>
    <w:rsid w:val="0033760F"/>
    <w:rsid w:val="00377565"/>
    <w:rsid w:val="00377B1C"/>
    <w:rsid w:val="00396BA9"/>
    <w:rsid w:val="003B51FB"/>
    <w:rsid w:val="003D2856"/>
    <w:rsid w:val="003D7C44"/>
    <w:rsid w:val="003F28F5"/>
    <w:rsid w:val="004151E3"/>
    <w:rsid w:val="00421765"/>
    <w:rsid w:val="0042523F"/>
    <w:rsid w:val="00441AAA"/>
    <w:rsid w:val="0044213E"/>
    <w:rsid w:val="004639D7"/>
    <w:rsid w:val="004738FE"/>
    <w:rsid w:val="004A110F"/>
    <w:rsid w:val="004C263D"/>
    <w:rsid w:val="004C5C08"/>
    <w:rsid w:val="004E3788"/>
    <w:rsid w:val="004E4E18"/>
    <w:rsid w:val="004F15A2"/>
    <w:rsid w:val="004F468A"/>
    <w:rsid w:val="004F48FA"/>
    <w:rsid w:val="005152BE"/>
    <w:rsid w:val="005248C6"/>
    <w:rsid w:val="00525251"/>
    <w:rsid w:val="0055545E"/>
    <w:rsid w:val="00570026"/>
    <w:rsid w:val="00585FE9"/>
    <w:rsid w:val="00594F03"/>
    <w:rsid w:val="005B16A6"/>
    <w:rsid w:val="005B1AF0"/>
    <w:rsid w:val="005D7061"/>
    <w:rsid w:val="006023DF"/>
    <w:rsid w:val="00632156"/>
    <w:rsid w:val="00656123"/>
    <w:rsid w:val="006701D8"/>
    <w:rsid w:val="00677233"/>
    <w:rsid w:val="00680278"/>
    <w:rsid w:val="00681884"/>
    <w:rsid w:val="00690849"/>
    <w:rsid w:val="006A4D94"/>
    <w:rsid w:val="006B262D"/>
    <w:rsid w:val="006C54D8"/>
    <w:rsid w:val="006D2E89"/>
    <w:rsid w:val="006E2909"/>
    <w:rsid w:val="00703A84"/>
    <w:rsid w:val="00717C3E"/>
    <w:rsid w:val="00722226"/>
    <w:rsid w:val="00770E08"/>
    <w:rsid w:val="00772F20"/>
    <w:rsid w:val="00781DDB"/>
    <w:rsid w:val="007A356C"/>
    <w:rsid w:val="007A3AEB"/>
    <w:rsid w:val="007B651B"/>
    <w:rsid w:val="007E6735"/>
    <w:rsid w:val="007F0D40"/>
    <w:rsid w:val="00805629"/>
    <w:rsid w:val="008260CF"/>
    <w:rsid w:val="00833AD1"/>
    <w:rsid w:val="00834EDD"/>
    <w:rsid w:val="0084000E"/>
    <w:rsid w:val="00840E2E"/>
    <w:rsid w:val="008411E8"/>
    <w:rsid w:val="00850EAC"/>
    <w:rsid w:val="008635AF"/>
    <w:rsid w:val="0086615E"/>
    <w:rsid w:val="00884FBD"/>
    <w:rsid w:val="00885DEE"/>
    <w:rsid w:val="0088696D"/>
    <w:rsid w:val="008935E9"/>
    <w:rsid w:val="00895D12"/>
    <w:rsid w:val="008C0EA9"/>
    <w:rsid w:val="008E6B7E"/>
    <w:rsid w:val="008F45DD"/>
    <w:rsid w:val="00920E47"/>
    <w:rsid w:val="00923506"/>
    <w:rsid w:val="009257AA"/>
    <w:rsid w:val="00941796"/>
    <w:rsid w:val="0099066D"/>
    <w:rsid w:val="009A0D8E"/>
    <w:rsid w:val="009C581A"/>
    <w:rsid w:val="009C5CD0"/>
    <w:rsid w:val="009E0C73"/>
    <w:rsid w:val="009F339E"/>
    <w:rsid w:val="00A078DA"/>
    <w:rsid w:val="00A13475"/>
    <w:rsid w:val="00A16C6B"/>
    <w:rsid w:val="00A27A48"/>
    <w:rsid w:val="00A30D3C"/>
    <w:rsid w:val="00A36EA5"/>
    <w:rsid w:val="00A37644"/>
    <w:rsid w:val="00A47874"/>
    <w:rsid w:val="00A6226A"/>
    <w:rsid w:val="00A82011"/>
    <w:rsid w:val="00A91889"/>
    <w:rsid w:val="00AA4B5B"/>
    <w:rsid w:val="00AB364F"/>
    <w:rsid w:val="00AC5787"/>
    <w:rsid w:val="00AC7DBC"/>
    <w:rsid w:val="00AD5716"/>
    <w:rsid w:val="00AD5861"/>
    <w:rsid w:val="00B0592A"/>
    <w:rsid w:val="00B15563"/>
    <w:rsid w:val="00B24400"/>
    <w:rsid w:val="00B3386F"/>
    <w:rsid w:val="00B4108C"/>
    <w:rsid w:val="00B4460D"/>
    <w:rsid w:val="00B655D3"/>
    <w:rsid w:val="00B7797D"/>
    <w:rsid w:val="00BB1883"/>
    <w:rsid w:val="00BC03B2"/>
    <w:rsid w:val="00BE0D3A"/>
    <w:rsid w:val="00C01112"/>
    <w:rsid w:val="00C064C1"/>
    <w:rsid w:val="00C10611"/>
    <w:rsid w:val="00C13079"/>
    <w:rsid w:val="00C13439"/>
    <w:rsid w:val="00C26180"/>
    <w:rsid w:val="00C55EEE"/>
    <w:rsid w:val="00C76BC5"/>
    <w:rsid w:val="00CA2E3D"/>
    <w:rsid w:val="00CE1B69"/>
    <w:rsid w:val="00CE6B3F"/>
    <w:rsid w:val="00D215C3"/>
    <w:rsid w:val="00D33827"/>
    <w:rsid w:val="00D34A96"/>
    <w:rsid w:val="00D34DEC"/>
    <w:rsid w:val="00D3730B"/>
    <w:rsid w:val="00D74E91"/>
    <w:rsid w:val="00D96EA2"/>
    <w:rsid w:val="00DA702A"/>
    <w:rsid w:val="00DB382A"/>
    <w:rsid w:val="00DC30BD"/>
    <w:rsid w:val="00DD1B6B"/>
    <w:rsid w:val="00DE0DBC"/>
    <w:rsid w:val="00DE7A62"/>
    <w:rsid w:val="00DF712F"/>
    <w:rsid w:val="00E21E76"/>
    <w:rsid w:val="00E750BD"/>
    <w:rsid w:val="00E82264"/>
    <w:rsid w:val="00ED3C6D"/>
    <w:rsid w:val="00EF3321"/>
    <w:rsid w:val="00F15E1E"/>
    <w:rsid w:val="00F40F35"/>
    <w:rsid w:val="00F41744"/>
    <w:rsid w:val="00F45012"/>
    <w:rsid w:val="00F63307"/>
    <w:rsid w:val="00F640C7"/>
    <w:rsid w:val="00F6414E"/>
    <w:rsid w:val="00F67F60"/>
    <w:rsid w:val="00F97373"/>
    <w:rsid w:val="00FA077E"/>
    <w:rsid w:val="00FA5C7B"/>
    <w:rsid w:val="00FC3D0E"/>
    <w:rsid w:val="00FD39F1"/>
    <w:rsid w:val="00FD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87210"/>
  <w15:chartTrackingRefBased/>
  <w15:docId w15:val="{846E5779-B7A5-42EF-9B31-2F411814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1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0A07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07F8"/>
    <w:rPr>
      <w:rFonts w:asciiTheme="majorHAnsi" w:eastAsiaTheme="majorEastAsia" w:hAnsiTheme="majorHAnsi" w:cstheme="majorBidi"/>
      <w:sz w:val="18"/>
      <w:szCs w:val="18"/>
    </w:rPr>
  </w:style>
  <w:style w:type="paragraph" w:styleId="a9">
    <w:name w:val="List Paragraph"/>
    <w:basedOn w:val="a"/>
    <w:uiPriority w:val="34"/>
    <w:qFormat/>
    <w:rsid w:val="005B16A6"/>
    <w:pPr>
      <w:ind w:leftChars="400" w:left="840"/>
    </w:pPr>
  </w:style>
  <w:style w:type="table" w:styleId="aa">
    <w:name w:val="Table Grid"/>
    <w:basedOn w:val="a1"/>
    <w:uiPriority w:val="39"/>
    <w:rsid w:val="004E3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7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4114B-4A81-4810-8AA4-45FA1D66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山口　花梨</cp:lastModifiedBy>
  <cp:revision>7</cp:revision>
  <cp:lastPrinted>2025-06-19T04:10:00Z</cp:lastPrinted>
  <dcterms:created xsi:type="dcterms:W3CDTF">2026-06-17T06:10:00Z</dcterms:created>
  <dcterms:modified xsi:type="dcterms:W3CDTF">2026-07-07T04:36:00Z</dcterms:modified>
</cp:coreProperties>
</file>